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3745B" w14:textId="77777777" w:rsidR="007D3FA6" w:rsidRPr="00EE494F" w:rsidRDefault="00AB25EE">
      <w:pPr>
        <w:jc w:val="center"/>
        <w:rPr>
          <w:rFonts w:ascii="Arial" w:hAnsi="Arial" w:cs="Arial"/>
          <w:b/>
          <w:u w:val="single"/>
        </w:rPr>
      </w:pPr>
      <w:r w:rsidRPr="00EE494F">
        <w:rPr>
          <w:rFonts w:ascii="Arial" w:hAnsi="Arial" w:cs="Arial"/>
          <w:b/>
          <w:u w:val="single"/>
        </w:rPr>
        <w:t xml:space="preserve">Music Stuff SOW (Long-Term) </w:t>
      </w:r>
    </w:p>
    <w:tbl>
      <w:tblPr>
        <w:tblStyle w:val="a"/>
        <w:tblW w:w="13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2"/>
        <w:gridCol w:w="332"/>
        <w:gridCol w:w="3653"/>
        <w:gridCol w:w="996"/>
        <w:gridCol w:w="2325"/>
        <w:gridCol w:w="664"/>
        <w:gridCol w:w="3986"/>
      </w:tblGrid>
      <w:tr w:rsidR="007D3FA6" w:rsidRPr="00EE494F" w14:paraId="067623FB" w14:textId="77777777">
        <w:trPr>
          <w:trHeight w:val="284"/>
          <w:jc w:val="center"/>
        </w:trPr>
        <w:tc>
          <w:tcPr>
            <w:tcW w:w="2324" w:type="dxa"/>
            <w:gridSpan w:val="2"/>
            <w:shd w:val="clear" w:color="auto" w:fill="EDEDED"/>
            <w:vAlign w:val="center"/>
          </w:tcPr>
          <w:p w14:paraId="7FB397AE" w14:textId="77777777" w:rsidR="007D3FA6" w:rsidRPr="00EE494F" w:rsidRDefault="00AB25EE">
            <w:pPr>
              <w:jc w:val="center"/>
              <w:rPr>
                <w:rFonts w:ascii="Arial" w:hAnsi="Arial" w:cs="Arial"/>
                <w:b/>
              </w:rPr>
            </w:pPr>
            <w:r w:rsidRPr="00EE494F">
              <w:rPr>
                <w:rFonts w:ascii="Arial" w:hAnsi="Arial" w:cs="Arial"/>
                <w:b/>
              </w:rPr>
              <w:t>Subject</w:t>
            </w:r>
          </w:p>
        </w:tc>
        <w:tc>
          <w:tcPr>
            <w:tcW w:w="4649" w:type="dxa"/>
            <w:gridSpan w:val="2"/>
            <w:vAlign w:val="center"/>
          </w:tcPr>
          <w:p w14:paraId="27CED923" w14:textId="20136DCE" w:rsidR="007D3FA6" w:rsidRPr="00EE494F" w:rsidRDefault="00FC4895">
            <w:pPr>
              <w:rPr>
                <w:rFonts w:ascii="Arial" w:hAnsi="Arial" w:cs="Arial"/>
                <w:b/>
              </w:rPr>
            </w:pPr>
            <w:r w:rsidRPr="00EE494F">
              <w:rPr>
                <w:rFonts w:ascii="Arial" w:hAnsi="Arial" w:cs="Arial"/>
                <w:b/>
              </w:rPr>
              <w:t xml:space="preserve">History </w:t>
            </w:r>
          </w:p>
        </w:tc>
        <w:tc>
          <w:tcPr>
            <w:tcW w:w="2325" w:type="dxa"/>
            <w:shd w:val="clear" w:color="auto" w:fill="EDEDED"/>
            <w:vAlign w:val="center"/>
          </w:tcPr>
          <w:p w14:paraId="456CCEFC" w14:textId="77777777" w:rsidR="007D3FA6" w:rsidRPr="00EE494F" w:rsidRDefault="00AB25EE">
            <w:pPr>
              <w:jc w:val="center"/>
              <w:rPr>
                <w:rFonts w:ascii="Arial" w:hAnsi="Arial" w:cs="Arial"/>
                <w:b/>
              </w:rPr>
            </w:pPr>
            <w:r w:rsidRPr="00EE494F">
              <w:rPr>
                <w:rFonts w:ascii="Arial" w:hAnsi="Arial" w:cs="Arial"/>
                <w:b/>
              </w:rPr>
              <w:t>Year</w:t>
            </w:r>
          </w:p>
        </w:tc>
        <w:tc>
          <w:tcPr>
            <w:tcW w:w="4650" w:type="dxa"/>
            <w:gridSpan w:val="2"/>
            <w:vAlign w:val="center"/>
          </w:tcPr>
          <w:p w14:paraId="7A4D6705" w14:textId="447862BE" w:rsidR="007D3FA6" w:rsidRPr="00EE494F" w:rsidRDefault="00FC4895">
            <w:pPr>
              <w:jc w:val="center"/>
              <w:rPr>
                <w:rFonts w:ascii="Arial" w:hAnsi="Arial" w:cs="Arial"/>
                <w:b/>
              </w:rPr>
            </w:pPr>
            <w:r w:rsidRPr="00EE494F">
              <w:rPr>
                <w:rFonts w:ascii="Arial" w:hAnsi="Arial" w:cs="Arial"/>
                <w:b/>
              </w:rPr>
              <w:t>1</w:t>
            </w:r>
            <w:r w:rsidR="003C324E" w:rsidRPr="00EE494F">
              <w:rPr>
                <w:rFonts w:ascii="Arial" w:hAnsi="Arial" w:cs="Arial"/>
                <w:b/>
              </w:rPr>
              <w:t>0</w:t>
            </w:r>
          </w:p>
        </w:tc>
      </w:tr>
      <w:tr w:rsidR="007D3FA6" w:rsidRPr="00EE494F" w14:paraId="13D3BACD" w14:textId="77777777">
        <w:trPr>
          <w:jc w:val="center"/>
        </w:trPr>
        <w:tc>
          <w:tcPr>
            <w:tcW w:w="1992" w:type="dxa"/>
            <w:shd w:val="clear" w:color="auto" w:fill="EDEDED"/>
            <w:vAlign w:val="center"/>
          </w:tcPr>
          <w:p w14:paraId="7D4EFCB7" w14:textId="77777777" w:rsidR="007D3FA6" w:rsidRPr="00EE494F" w:rsidRDefault="00AB25EE">
            <w:pPr>
              <w:jc w:val="center"/>
              <w:rPr>
                <w:rFonts w:ascii="Arial" w:hAnsi="Arial" w:cs="Arial"/>
                <w:b/>
              </w:rPr>
            </w:pPr>
            <w:r w:rsidRPr="00EE494F">
              <w:rPr>
                <w:rFonts w:ascii="Arial" w:hAnsi="Arial" w:cs="Arial"/>
                <w:b/>
              </w:rPr>
              <w:t>Term</w:t>
            </w:r>
          </w:p>
        </w:tc>
        <w:tc>
          <w:tcPr>
            <w:tcW w:w="3985" w:type="dxa"/>
            <w:gridSpan w:val="2"/>
            <w:shd w:val="clear" w:color="auto" w:fill="EDEDED"/>
          </w:tcPr>
          <w:p w14:paraId="5A4202F2" w14:textId="77777777" w:rsidR="007D3FA6" w:rsidRPr="00EE494F" w:rsidRDefault="00AB25EE">
            <w:pPr>
              <w:jc w:val="center"/>
              <w:rPr>
                <w:rFonts w:ascii="Arial" w:hAnsi="Arial" w:cs="Arial"/>
                <w:b/>
              </w:rPr>
            </w:pPr>
            <w:r w:rsidRPr="00EE494F">
              <w:rPr>
                <w:rFonts w:ascii="Arial" w:hAnsi="Arial" w:cs="Arial"/>
                <w:b/>
              </w:rPr>
              <w:t>Autumn 1</w:t>
            </w:r>
          </w:p>
        </w:tc>
        <w:tc>
          <w:tcPr>
            <w:tcW w:w="3985" w:type="dxa"/>
            <w:gridSpan w:val="3"/>
            <w:shd w:val="clear" w:color="auto" w:fill="EDEDED"/>
          </w:tcPr>
          <w:p w14:paraId="3177F188" w14:textId="77777777" w:rsidR="007D3FA6" w:rsidRPr="00EE494F" w:rsidRDefault="00AB25EE">
            <w:pPr>
              <w:jc w:val="center"/>
              <w:rPr>
                <w:rFonts w:ascii="Arial" w:hAnsi="Arial" w:cs="Arial"/>
                <w:b/>
              </w:rPr>
            </w:pPr>
            <w:r w:rsidRPr="00EE494F">
              <w:rPr>
                <w:rFonts w:ascii="Arial" w:hAnsi="Arial" w:cs="Arial"/>
                <w:b/>
              </w:rPr>
              <w:t>Spring 1</w:t>
            </w:r>
          </w:p>
        </w:tc>
        <w:tc>
          <w:tcPr>
            <w:tcW w:w="3986" w:type="dxa"/>
            <w:shd w:val="clear" w:color="auto" w:fill="EDEDED"/>
          </w:tcPr>
          <w:p w14:paraId="6179AC4C" w14:textId="77777777" w:rsidR="007D3FA6" w:rsidRPr="00EE494F" w:rsidRDefault="00AB25EE">
            <w:pPr>
              <w:jc w:val="center"/>
              <w:rPr>
                <w:rFonts w:ascii="Arial" w:hAnsi="Arial" w:cs="Arial"/>
                <w:b/>
              </w:rPr>
            </w:pPr>
            <w:r w:rsidRPr="00EE494F">
              <w:rPr>
                <w:rFonts w:ascii="Arial" w:hAnsi="Arial" w:cs="Arial"/>
                <w:b/>
              </w:rPr>
              <w:t>Summer 1</w:t>
            </w:r>
          </w:p>
        </w:tc>
      </w:tr>
      <w:tr w:rsidR="007D3FA6" w:rsidRPr="00EE494F" w14:paraId="0AE9CCCA" w14:textId="77777777">
        <w:trPr>
          <w:trHeight w:val="246"/>
          <w:jc w:val="center"/>
        </w:trPr>
        <w:tc>
          <w:tcPr>
            <w:tcW w:w="1992" w:type="dxa"/>
            <w:shd w:val="clear" w:color="auto" w:fill="EDEDED"/>
            <w:vAlign w:val="center"/>
          </w:tcPr>
          <w:p w14:paraId="3CB2001F" w14:textId="77777777" w:rsidR="007D3FA6" w:rsidRPr="00EE494F" w:rsidRDefault="00AB25EE">
            <w:pPr>
              <w:jc w:val="center"/>
              <w:rPr>
                <w:rFonts w:ascii="Arial" w:hAnsi="Arial" w:cs="Arial"/>
                <w:b/>
              </w:rPr>
            </w:pPr>
            <w:r w:rsidRPr="00EE494F">
              <w:rPr>
                <w:rFonts w:ascii="Arial" w:hAnsi="Arial" w:cs="Arial"/>
                <w:b/>
              </w:rPr>
              <w:t>Unit of learning</w:t>
            </w:r>
          </w:p>
        </w:tc>
        <w:tc>
          <w:tcPr>
            <w:tcW w:w="3985" w:type="dxa"/>
            <w:gridSpan w:val="2"/>
          </w:tcPr>
          <w:p w14:paraId="61F2CDB1" w14:textId="77777777" w:rsidR="003A1B70" w:rsidRPr="00EE494F" w:rsidRDefault="003A1B70" w:rsidP="003A1B70">
            <w:pPr>
              <w:rPr>
                <w:rFonts w:ascii="Arial" w:eastAsia="Arial" w:hAnsi="Arial" w:cs="Arial"/>
                <w:b/>
                <w:sz w:val="16"/>
                <w:szCs w:val="16"/>
                <w:u w:val="single"/>
              </w:rPr>
            </w:pPr>
            <w:r w:rsidRPr="00EE494F">
              <w:rPr>
                <w:rFonts w:ascii="Arial" w:eastAsia="Arial" w:hAnsi="Arial" w:cs="Arial"/>
                <w:b/>
                <w:sz w:val="16"/>
                <w:szCs w:val="16"/>
                <w:u w:val="single"/>
              </w:rPr>
              <w:t>Crime and Punishment (1250-1900+)</w:t>
            </w:r>
          </w:p>
          <w:p w14:paraId="13BB8134" w14:textId="435A61D3" w:rsidR="007D3FA6" w:rsidRPr="00EE494F" w:rsidRDefault="007D3FA6">
            <w:pPr>
              <w:rPr>
                <w:rFonts w:ascii="Arial" w:eastAsia="Arial" w:hAnsi="Arial" w:cs="Arial"/>
                <w:b/>
                <w:sz w:val="16"/>
                <w:szCs w:val="16"/>
                <w:u w:val="single"/>
              </w:rPr>
            </w:pPr>
          </w:p>
        </w:tc>
        <w:tc>
          <w:tcPr>
            <w:tcW w:w="3985" w:type="dxa"/>
            <w:gridSpan w:val="3"/>
          </w:tcPr>
          <w:p w14:paraId="1B585680" w14:textId="1C99623C" w:rsidR="007D3FA6" w:rsidRPr="00EE494F" w:rsidRDefault="003C324E" w:rsidP="003C324E">
            <w:pPr>
              <w:rPr>
                <w:rFonts w:ascii="Arial" w:eastAsia="Arial" w:hAnsi="Arial" w:cs="Arial"/>
                <w:b/>
                <w:sz w:val="16"/>
                <w:szCs w:val="16"/>
                <w:u w:val="single"/>
              </w:rPr>
            </w:pPr>
            <w:r w:rsidRPr="00EE494F">
              <w:rPr>
                <w:rFonts w:ascii="Arial" w:eastAsia="Arial" w:hAnsi="Arial" w:cs="Arial"/>
                <w:b/>
                <w:sz w:val="16"/>
                <w:szCs w:val="16"/>
                <w:u w:val="single"/>
              </w:rPr>
              <w:t>Viking Expansion (750-1050)</w:t>
            </w:r>
          </w:p>
        </w:tc>
        <w:tc>
          <w:tcPr>
            <w:tcW w:w="3986" w:type="dxa"/>
          </w:tcPr>
          <w:p w14:paraId="3D2634EA" w14:textId="77777777" w:rsidR="006F5972" w:rsidRPr="00EE494F" w:rsidRDefault="006F5972" w:rsidP="006F5972">
            <w:pPr>
              <w:rPr>
                <w:rFonts w:ascii="Arial" w:eastAsia="Arial" w:hAnsi="Arial" w:cs="Arial"/>
                <w:b/>
                <w:sz w:val="16"/>
                <w:szCs w:val="16"/>
                <w:u w:val="single"/>
              </w:rPr>
            </w:pPr>
            <w:r w:rsidRPr="00EE494F">
              <w:rPr>
                <w:rFonts w:ascii="Arial" w:eastAsia="Arial" w:hAnsi="Arial" w:cs="Arial"/>
                <w:b/>
                <w:sz w:val="16"/>
                <w:szCs w:val="16"/>
                <w:u w:val="single"/>
              </w:rPr>
              <w:t>The Norman Conquest (1065-1087)</w:t>
            </w:r>
          </w:p>
          <w:p w14:paraId="26FB1F3A" w14:textId="7D5ABCDD" w:rsidR="007D3FA6" w:rsidRPr="00EE494F" w:rsidRDefault="007D3FA6">
            <w:pPr>
              <w:rPr>
                <w:rFonts w:ascii="Arial" w:hAnsi="Arial" w:cs="Arial"/>
                <w:b/>
              </w:rPr>
            </w:pPr>
          </w:p>
        </w:tc>
      </w:tr>
      <w:tr w:rsidR="003C324E" w:rsidRPr="00EE494F" w14:paraId="23CB31AF" w14:textId="77777777">
        <w:trPr>
          <w:trHeight w:val="2268"/>
          <w:jc w:val="center"/>
        </w:trPr>
        <w:tc>
          <w:tcPr>
            <w:tcW w:w="1992" w:type="dxa"/>
            <w:shd w:val="clear" w:color="auto" w:fill="EDEDED"/>
            <w:vAlign w:val="center"/>
          </w:tcPr>
          <w:p w14:paraId="46621742" w14:textId="77777777" w:rsidR="003C324E" w:rsidRPr="00EE494F" w:rsidRDefault="003C324E" w:rsidP="003C324E">
            <w:pPr>
              <w:jc w:val="center"/>
              <w:rPr>
                <w:rFonts w:ascii="Arial" w:hAnsi="Arial" w:cs="Arial"/>
                <w:b/>
              </w:rPr>
            </w:pPr>
            <w:r w:rsidRPr="00EE494F">
              <w:rPr>
                <w:rFonts w:ascii="Arial" w:hAnsi="Arial" w:cs="Arial"/>
                <w:b/>
              </w:rPr>
              <w:t>Intent</w:t>
            </w:r>
          </w:p>
          <w:p w14:paraId="3C230975" w14:textId="77777777" w:rsidR="003C324E" w:rsidRPr="00EE494F" w:rsidRDefault="003C324E" w:rsidP="003C324E">
            <w:pPr>
              <w:jc w:val="center"/>
              <w:rPr>
                <w:rFonts w:ascii="Arial" w:hAnsi="Arial" w:cs="Arial"/>
                <w:b/>
              </w:rPr>
            </w:pPr>
          </w:p>
        </w:tc>
        <w:tc>
          <w:tcPr>
            <w:tcW w:w="3985" w:type="dxa"/>
            <w:gridSpan w:val="2"/>
          </w:tcPr>
          <w:p w14:paraId="594D50ED" w14:textId="77777777" w:rsidR="00271071" w:rsidRPr="00EE494F" w:rsidRDefault="00271071" w:rsidP="00271071">
            <w:pPr>
              <w:rPr>
                <w:rFonts w:ascii="Arial" w:eastAsia="Arial" w:hAnsi="Arial" w:cs="Arial"/>
                <w:sz w:val="16"/>
                <w:szCs w:val="16"/>
              </w:rPr>
            </w:pPr>
            <w:r w:rsidRPr="00EE494F">
              <w:rPr>
                <w:rFonts w:ascii="Arial" w:eastAsia="Arial" w:hAnsi="Arial" w:cs="Arial"/>
                <w:sz w:val="16"/>
                <w:szCs w:val="16"/>
              </w:rPr>
              <w:t xml:space="preserve">Unit 1: Medieval Britain, 1250-1500: What explains the nature of medieval crime and punishment? </w:t>
            </w:r>
          </w:p>
          <w:p w14:paraId="06267B6D" w14:textId="77777777" w:rsidR="00271071" w:rsidRPr="00EE494F" w:rsidRDefault="00271071" w:rsidP="00271071">
            <w:pPr>
              <w:rPr>
                <w:rFonts w:ascii="Arial" w:eastAsia="Arial" w:hAnsi="Arial" w:cs="Arial"/>
                <w:b/>
                <w:sz w:val="16"/>
                <w:szCs w:val="16"/>
              </w:rPr>
            </w:pPr>
            <w:r w:rsidRPr="00EE494F">
              <w:rPr>
                <w:rFonts w:ascii="Arial" w:eastAsia="Arial" w:hAnsi="Arial" w:cs="Arial"/>
                <w:b/>
                <w:sz w:val="16"/>
                <w:szCs w:val="16"/>
              </w:rPr>
              <w:t>Skills/SOCs: Cause &amp; consequence/interpretations</w:t>
            </w:r>
          </w:p>
          <w:p w14:paraId="0D59CA96" w14:textId="77777777" w:rsidR="00271071" w:rsidRPr="00EE494F" w:rsidRDefault="00271071" w:rsidP="00271071">
            <w:pPr>
              <w:rPr>
                <w:rFonts w:ascii="Arial" w:eastAsia="Arial" w:hAnsi="Arial" w:cs="Arial"/>
                <w:b/>
                <w:sz w:val="16"/>
                <w:szCs w:val="16"/>
              </w:rPr>
            </w:pPr>
          </w:p>
          <w:p w14:paraId="48BD82A1" w14:textId="77777777" w:rsidR="00271071" w:rsidRPr="00EE494F" w:rsidRDefault="00271071" w:rsidP="00271071">
            <w:pPr>
              <w:rPr>
                <w:rFonts w:ascii="Arial" w:eastAsia="Arial" w:hAnsi="Arial" w:cs="Arial"/>
                <w:sz w:val="16"/>
                <w:szCs w:val="16"/>
              </w:rPr>
            </w:pPr>
            <w:r w:rsidRPr="00EE494F">
              <w:rPr>
                <w:rFonts w:ascii="Arial" w:eastAsia="Arial" w:hAnsi="Arial" w:cs="Arial"/>
                <w:sz w:val="16"/>
                <w:szCs w:val="16"/>
              </w:rPr>
              <w:t xml:space="preserve">Unit 2: Early Modern Britain, 1500-1750: More of the same? </w:t>
            </w:r>
          </w:p>
          <w:p w14:paraId="294945CA" w14:textId="77777777" w:rsidR="00271071" w:rsidRPr="00EE494F" w:rsidRDefault="00271071" w:rsidP="00271071">
            <w:pPr>
              <w:rPr>
                <w:rFonts w:ascii="Arial" w:eastAsia="Arial" w:hAnsi="Arial" w:cs="Arial"/>
                <w:b/>
                <w:sz w:val="16"/>
                <w:szCs w:val="16"/>
              </w:rPr>
            </w:pPr>
            <w:r w:rsidRPr="00EE494F">
              <w:rPr>
                <w:rFonts w:ascii="Arial" w:eastAsia="Arial" w:hAnsi="Arial" w:cs="Arial"/>
                <w:b/>
                <w:sz w:val="16"/>
                <w:szCs w:val="16"/>
              </w:rPr>
              <w:t>Skills/SOCs: Change and continuity</w:t>
            </w:r>
          </w:p>
          <w:p w14:paraId="6B9C8C0C" w14:textId="62F4EB19" w:rsidR="003C324E" w:rsidRPr="00EE494F" w:rsidRDefault="003C324E" w:rsidP="003C324E">
            <w:pPr>
              <w:rPr>
                <w:rFonts w:ascii="Arial" w:hAnsi="Arial" w:cs="Arial"/>
                <w:b/>
              </w:rPr>
            </w:pPr>
          </w:p>
          <w:p w14:paraId="272E961C" w14:textId="49972C11" w:rsidR="003C324E" w:rsidRPr="00EE494F" w:rsidRDefault="003C324E" w:rsidP="003C324E">
            <w:pPr>
              <w:rPr>
                <w:rFonts w:ascii="Arial" w:hAnsi="Arial" w:cs="Arial"/>
                <w:b/>
              </w:rPr>
            </w:pPr>
          </w:p>
        </w:tc>
        <w:tc>
          <w:tcPr>
            <w:tcW w:w="3985" w:type="dxa"/>
            <w:gridSpan w:val="3"/>
          </w:tcPr>
          <w:p w14:paraId="4166A223" w14:textId="77777777" w:rsidR="003C324E" w:rsidRPr="00EE494F" w:rsidRDefault="003C324E" w:rsidP="003C324E">
            <w:pPr>
              <w:rPr>
                <w:rFonts w:ascii="Arial" w:eastAsia="Arial" w:hAnsi="Arial" w:cs="Arial"/>
                <w:b/>
                <w:sz w:val="16"/>
                <w:szCs w:val="16"/>
                <w:u w:val="single"/>
              </w:rPr>
            </w:pPr>
          </w:p>
          <w:p w14:paraId="1966F70D" w14:textId="77777777" w:rsidR="003C324E" w:rsidRPr="00EE494F" w:rsidRDefault="003C324E" w:rsidP="003C324E">
            <w:pPr>
              <w:rPr>
                <w:rFonts w:ascii="Arial" w:eastAsia="Arial" w:hAnsi="Arial" w:cs="Arial"/>
                <w:sz w:val="16"/>
                <w:szCs w:val="16"/>
              </w:rPr>
            </w:pPr>
            <w:r w:rsidRPr="00EE494F">
              <w:rPr>
                <w:rFonts w:ascii="Arial" w:eastAsia="Arial" w:hAnsi="Arial" w:cs="Arial"/>
                <w:sz w:val="16"/>
                <w:szCs w:val="16"/>
              </w:rPr>
              <w:t xml:space="preserve">Unit 1: Homelands: What do we know about the Vikings living in Scandinavia in 750 AD? </w:t>
            </w:r>
          </w:p>
          <w:p w14:paraId="1E207B80" w14:textId="77777777" w:rsidR="003C324E" w:rsidRPr="00EE494F" w:rsidRDefault="003C324E" w:rsidP="003C324E">
            <w:pPr>
              <w:rPr>
                <w:rFonts w:ascii="Arial" w:eastAsia="Arial" w:hAnsi="Arial" w:cs="Arial"/>
                <w:b/>
                <w:sz w:val="16"/>
                <w:szCs w:val="16"/>
              </w:rPr>
            </w:pPr>
            <w:r w:rsidRPr="00EE494F">
              <w:rPr>
                <w:rFonts w:ascii="Arial" w:eastAsia="Arial" w:hAnsi="Arial" w:cs="Arial"/>
                <w:b/>
                <w:sz w:val="16"/>
                <w:szCs w:val="16"/>
              </w:rPr>
              <w:t xml:space="preserve">Skills/SOCs: Significance/evidence </w:t>
            </w:r>
          </w:p>
          <w:p w14:paraId="5F2EA5CE" w14:textId="77777777" w:rsidR="003C324E" w:rsidRPr="00EE494F" w:rsidRDefault="003C324E" w:rsidP="003C324E">
            <w:pPr>
              <w:rPr>
                <w:rFonts w:ascii="Arial" w:eastAsia="Arial" w:hAnsi="Arial" w:cs="Arial"/>
                <w:b/>
                <w:sz w:val="16"/>
                <w:szCs w:val="16"/>
              </w:rPr>
            </w:pPr>
          </w:p>
          <w:p w14:paraId="1B9BB48B" w14:textId="77777777" w:rsidR="003C324E" w:rsidRPr="00EE494F" w:rsidRDefault="003C324E" w:rsidP="003C324E">
            <w:pPr>
              <w:rPr>
                <w:rFonts w:ascii="Arial" w:eastAsia="Arial" w:hAnsi="Arial" w:cs="Arial"/>
                <w:sz w:val="16"/>
                <w:szCs w:val="16"/>
              </w:rPr>
            </w:pPr>
            <w:r w:rsidRPr="00EE494F">
              <w:rPr>
                <w:rFonts w:ascii="Arial" w:eastAsia="Arial" w:hAnsi="Arial" w:cs="Arial"/>
                <w:sz w:val="16"/>
                <w:szCs w:val="16"/>
              </w:rPr>
              <w:t>Unit 2: Volga Vikings: How should we describe the Volga Vikings?</w:t>
            </w:r>
          </w:p>
          <w:p w14:paraId="3F69F0C5" w14:textId="77777777" w:rsidR="003C324E" w:rsidRPr="00EE494F" w:rsidRDefault="003C324E" w:rsidP="003C324E">
            <w:pPr>
              <w:rPr>
                <w:rFonts w:ascii="Arial" w:eastAsia="Arial" w:hAnsi="Arial" w:cs="Arial"/>
                <w:b/>
                <w:sz w:val="16"/>
                <w:szCs w:val="16"/>
              </w:rPr>
            </w:pPr>
            <w:r w:rsidRPr="00EE494F">
              <w:rPr>
                <w:rFonts w:ascii="Arial" w:eastAsia="Arial" w:hAnsi="Arial" w:cs="Arial"/>
                <w:b/>
                <w:sz w:val="16"/>
                <w:szCs w:val="16"/>
              </w:rPr>
              <w:t xml:space="preserve">Skills/SOCs: Cause &amp; consequence/interpretations </w:t>
            </w:r>
          </w:p>
          <w:p w14:paraId="5E4678DA" w14:textId="77777777" w:rsidR="003C324E" w:rsidRPr="00EE494F" w:rsidRDefault="003C324E" w:rsidP="003C324E">
            <w:pPr>
              <w:rPr>
                <w:rFonts w:ascii="Arial" w:eastAsia="Arial" w:hAnsi="Arial" w:cs="Arial"/>
                <w:b/>
                <w:sz w:val="16"/>
                <w:szCs w:val="16"/>
              </w:rPr>
            </w:pPr>
          </w:p>
          <w:p w14:paraId="50972161" w14:textId="77777777" w:rsidR="003C324E" w:rsidRPr="00EE494F" w:rsidRDefault="003C324E" w:rsidP="003C324E">
            <w:pPr>
              <w:rPr>
                <w:rFonts w:ascii="Arial" w:eastAsia="Arial" w:hAnsi="Arial" w:cs="Arial"/>
                <w:sz w:val="16"/>
                <w:szCs w:val="16"/>
              </w:rPr>
            </w:pPr>
            <w:r w:rsidRPr="00EE494F">
              <w:rPr>
                <w:rFonts w:ascii="Arial" w:eastAsia="Arial" w:hAnsi="Arial" w:cs="Arial"/>
                <w:sz w:val="16"/>
                <w:szCs w:val="16"/>
              </w:rPr>
              <w:t xml:space="preserve">Unit 3: Riders &amp; Invaders: How did the Vikings attack western Europe? </w:t>
            </w:r>
          </w:p>
          <w:p w14:paraId="41418A63" w14:textId="50E86C71" w:rsidR="003C324E" w:rsidRPr="00EE494F" w:rsidRDefault="003C324E" w:rsidP="003C324E">
            <w:pPr>
              <w:rPr>
                <w:rFonts w:ascii="Arial" w:eastAsia="Arial" w:hAnsi="Arial" w:cs="Arial"/>
                <w:b/>
                <w:sz w:val="16"/>
                <w:szCs w:val="16"/>
                <w:u w:val="single"/>
              </w:rPr>
            </w:pPr>
            <w:r w:rsidRPr="00EE494F">
              <w:rPr>
                <w:rFonts w:ascii="Arial" w:eastAsia="Arial" w:hAnsi="Arial" w:cs="Arial"/>
                <w:b/>
                <w:sz w:val="16"/>
                <w:szCs w:val="16"/>
              </w:rPr>
              <w:t>Skills/SOCs: Cause &amp; consequence/change</w:t>
            </w:r>
          </w:p>
        </w:tc>
        <w:tc>
          <w:tcPr>
            <w:tcW w:w="3986" w:type="dxa"/>
          </w:tcPr>
          <w:p w14:paraId="05E3285D" w14:textId="43D97AB5" w:rsidR="00C14028" w:rsidRPr="00EE494F" w:rsidRDefault="00C14028" w:rsidP="00C14028">
            <w:pPr>
              <w:rPr>
                <w:rFonts w:ascii="Arial" w:eastAsia="Arial" w:hAnsi="Arial" w:cs="Arial"/>
                <w:sz w:val="16"/>
                <w:szCs w:val="16"/>
              </w:rPr>
            </w:pPr>
            <w:r w:rsidRPr="00EE494F">
              <w:rPr>
                <w:rFonts w:ascii="Arial" w:eastAsia="Arial" w:hAnsi="Arial" w:cs="Arial"/>
                <w:sz w:val="16"/>
                <w:szCs w:val="16"/>
              </w:rPr>
              <w:t xml:space="preserve">Unit 1: Too good to be </w:t>
            </w:r>
            <w:r w:rsidR="00EE494F" w:rsidRPr="00EE494F">
              <w:rPr>
                <w:rFonts w:ascii="Arial" w:eastAsia="Arial" w:hAnsi="Arial" w:cs="Arial"/>
                <w:sz w:val="16"/>
                <w:szCs w:val="16"/>
              </w:rPr>
              <w:t>true?</w:t>
            </w:r>
            <w:r w:rsidRPr="00EE494F">
              <w:rPr>
                <w:rFonts w:ascii="Arial" w:eastAsia="Arial" w:hAnsi="Arial" w:cs="Arial"/>
                <w:sz w:val="16"/>
                <w:szCs w:val="16"/>
              </w:rPr>
              <w:t xml:space="preserve"> What was Anglo-Saxon England really like in 1065? </w:t>
            </w:r>
          </w:p>
          <w:p w14:paraId="769029E9" w14:textId="77777777" w:rsidR="00C14028" w:rsidRPr="00EE494F" w:rsidRDefault="00C14028" w:rsidP="00C14028">
            <w:pPr>
              <w:rPr>
                <w:rFonts w:ascii="Arial" w:eastAsia="Arial" w:hAnsi="Arial" w:cs="Arial"/>
                <w:b/>
                <w:sz w:val="16"/>
                <w:szCs w:val="16"/>
              </w:rPr>
            </w:pPr>
            <w:r w:rsidRPr="00EE494F">
              <w:rPr>
                <w:rFonts w:ascii="Arial" w:eastAsia="Arial" w:hAnsi="Arial" w:cs="Arial"/>
                <w:b/>
                <w:sz w:val="16"/>
                <w:szCs w:val="16"/>
              </w:rPr>
              <w:t xml:space="preserve">Skills/SOCs: Diversity/change/similarity &amp; difference </w:t>
            </w:r>
          </w:p>
          <w:p w14:paraId="13A4BD58" w14:textId="77777777" w:rsidR="00C14028" w:rsidRPr="00EE494F" w:rsidRDefault="00C14028" w:rsidP="00C14028">
            <w:pPr>
              <w:rPr>
                <w:rFonts w:ascii="Arial" w:eastAsia="Arial" w:hAnsi="Arial" w:cs="Arial"/>
                <w:b/>
                <w:sz w:val="16"/>
                <w:szCs w:val="16"/>
              </w:rPr>
            </w:pPr>
          </w:p>
          <w:p w14:paraId="32008973" w14:textId="40C86B08" w:rsidR="00C14028" w:rsidRPr="00EE494F" w:rsidRDefault="00C14028" w:rsidP="00C14028">
            <w:pPr>
              <w:rPr>
                <w:rFonts w:ascii="Arial" w:eastAsia="Arial" w:hAnsi="Arial" w:cs="Arial"/>
                <w:sz w:val="16"/>
                <w:szCs w:val="16"/>
              </w:rPr>
            </w:pPr>
            <w:r w:rsidRPr="00EE494F">
              <w:rPr>
                <w:rFonts w:ascii="Arial" w:eastAsia="Arial" w:hAnsi="Arial" w:cs="Arial"/>
                <w:sz w:val="16"/>
                <w:szCs w:val="16"/>
              </w:rPr>
              <w:t>Unit 2: ‘Lucky Bastard</w:t>
            </w:r>
            <w:r w:rsidR="00EE494F" w:rsidRPr="00EE494F">
              <w:rPr>
                <w:rFonts w:ascii="Arial" w:eastAsia="Arial" w:hAnsi="Arial" w:cs="Arial"/>
                <w:sz w:val="16"/>
                <w:szCs w:val="16"/>
              </w:rPr>
              <w:t>’?</w:t>
            </w:r>
            <w:r w:rsidRPr="00EE494F">
              <w:rPr>
                <w:rFonts w:ascii="Arial" w:eastAsia="Arial" w:hAnsi="Arial" w:cs="Arial"/>
                <w:sz w:val="16"/>
                <w:szCs w:val="16"/>
              </w:rPr>
              <w:t xml:space="preserve"> What made William a conqueror in 1066? </w:t>
            </w:r>
          </w:p>
          <w:p w14:paraId="59A5C842" w14:textId="77777777" w:rsidR="00C14028" w:rsidRPr="00EE494F" w:rsidRDefault="00C14028" w:rsidP="00C14028">
            <w:pPr>
              <w:rPr>
                <w:rFonts w:ascii="Arial" w:eastAsia="Arial" w:hAnsi="Arial" w:cs="Arial"/>
                <w:b/>
                <w:sz w:val="16"/>
                <w:szCs w:val="16"/>
              </w:rPr>
            </w:pPr>
            <w:r w:rsidRPr="00EE494F">
              <w:rPr>
                <w:rFonts w:ascii="Arial" w:eastAsia="Arial" w:hAnsi="Arial" w:cs="Arial"/>
                <w:b/>
                <w:sz w:val="16"/>
                <w:szCs w:val="16"/>
              </w:rPr>
              <w:t>Skills/SOCs: Interpretations and sources</w:t>
            </w:r>
          </w:p>
          <w:p w14:paraId="480070C1" w14:textId="77777777" w:rsidR="00C14028" w:rsidRPr="00EE494F" w:rsidRDefault="00C14028" w:rsidP="00C14028">
            <w:pPr>
              <w:rPr>
                <w:rFonts w:ascii="Arial" w:eastAsia="Arial" w:hAnsi="Arial" w:cs="Arial"/>
                <w:b/>
                <w:sz w:val="16"/>
                <w:szCs w:val="16"/>
              </w:rPr>
            </w:pPr>
          </w:p>
          <w:p w14:paraId="53F281B7" w14:textId="77777777" w:rsidR="00C14028" w:rsidRPr="00EE494F" w:rsidRDefault="00C14028" w:rsidP="00C14028">
            <w:pPr>
              <w:rPr>
                <w:rFonts w:ascii="Arial" w:eastAsia="Arial" w:hAnsi="Arial" w:cs="Arial"/>
                <w:sz w:val="16"/>
                <w:szCs w:val="16"/>
              </w:rPr>
            </w:pPr>
            <w:r w:rsidRPr="00EE494F">
              <w:rPr>
                <w:rFonts w:ascii="Arial" w:eastAsia="Arial" w:hAnsi="Arial" w:cs="Arial"/>
                <w:sz w:val="16"/>
                <w:szCs w:val="16"/>
              </w:rPr>
              <w:t xml:space="preserve">Unit 3: ‘Brutal Slaughter’: Is this how William gained full control of England in 1067-71? </w:t>
            </w:r>
          </w:p>
          <w:p w14:paraId="19672F03" w14:textId="77777777" w:rsidR="00C14028" w:rsidRPr="00EE494F" w:rsidRDefault="00C14028" w:rsidP="00C14028">
            <w:pPr>
              <w:rPr>
                <w:rFonts w:ascii="Arial" w:eastAsia="Arial" w:hAnsi="Arial" w:cs="Arial"/>
                <w:b/>
                <w:sz w:val="16"/>
                <w:szCs w:val="16"/>
              </w:rPr>
            </w:pPr>
            <w:r w:rsidRPr="00EE494F">
              <w:rPr>
                <w:rFonts w:ascii="Arial" w:eastAsia="Arial" w:hAnsi="Arial" w:cs="Arial"/>
                <w:b/>
                <w:sz w:val="16"/>
                <w:szCs w:val="16"/>
              </w:rPr>
              <w:t>Skills/SOCs: Historical context/key features</w:t>
            </w:r>
          </w:p>
          <w:p w14:paraId="0A66C61E" w14:textId="1D0C628C" w:rsidR="003C324E" w:rsidRPr="00EE494F" w:rsidRDefault="003C324E" w:rsidP="003C324E">
            <w:pPr>
              <w:rPr>
                <w:rFonts w:ascii="Arial" w:hAnsi="Arial" w:cs="Arial"/>
                <w:bCs/>
                <w:sz w:val="16"/>
                <w:szCs w:val="16"/>
              </w:rPr>
            </w:pPr>
          </w:p>
        </w:tc>
      </w:tr>
      <w:tr w:rsidR="003C324E" w:rsidRPr="00EE494F" w14:paraId="61B8AD23" w14:textId="77777777">
        <w:trPr>
          <w:jc w:val="center"/>
        </w:trPr>
        <w:tc>
          <w:tcPr>
            <w:tcW w:w="1992" w:type="dxa"/>
            <w:shd w:val="clear" w:color="auto" w:fill="EDEDED"/>
            <w:vAlign w:val="center"/>
          </w:tcPr>
          <w:p w14:paraId="453DD6AC" w14:textId="77777777" w:rsidR="003C324E" w:rsidRPr="00EE494F" w:rsidRDefault="003C324E" w:rsidP="003C324E">
            <w:pPr>
              <w:jc w:val="center"/>
              <w:rPr>
                <w:rFonts w:ascii="Arial" w:hAnsi="Arial" w:cs="Arial"/>
                <w:b/>
              </w:rPr>
            </w:pPr>
            <w:r w:rsidRPr="00EE494F">
              <w:rPr>
                <w:rFonts w:ascii="Arial" w:hAnsi="Arial" w:cs="Arial"/>
                <w:b/>
              </w:rPr>
              <w:t>Term</w:t>
            </w:r>
          </w:p>
        </w:tc>
        <w:tc>
          <w:tcPr>
            <w:tcW w:w="3985" w:type="dxa"/>
            <w:gridSpan w:val="2"/>
            <w:shd w:val="clear" w:color="auto" w:fill="EDEDED"/>
          </w:tcPr>
          <w:p w14:paraId="706164FD" w14:textId="77777777" w:rsidR="003C324E" w:rsidRPr="00EE494F" w:rsidRDefault="003C324E" w:rsidP="003C324E">
            <w:pPr>
              <w:jc w:val="center"/>
              <w:rPr>
                <w:rFonts w:ascii="Arial" w:hAnsi="Arial" w:cs="Arial"/>
                <w:b/>
              </w:rPr>
            </w:pPr>
            <w:r w:rsidRPr="00EE494F">
              <w:rPr>
                <w:rFonts w:ascii="Arial" w:hAnsi="Arial" w:cs="Arial"/>
                <w:b/>
              </w:rPr>
              <w:t>Autumn 2</w:t>
            </w:r>
          </w:p>
        </w:tc>
        <w:tc>
          <w:tcPr>
            <w:tcW w:w="3985" w:type="dxa"/>
            <w:gridSpan w:val="3"/>
            <w:shd w:val="clear" w:color="auto" w:fill="EDEDED"/>
          </w:tcPr>
          <w:p w14:paraId="636C3C50" w14:textId="77777777" w:rsidR="003C324E" w:rsidRPr="00EE494F" w:rsidRDefault="003C324E" w:rsidP="003C324E">
            <w:pPr>
              <w:jc w:val="center"/>
              <w:rPr>
                <w:rFonts w:ascii="Arial" w:hAnsi="Arial" w:cs="Arial"/>
                <w:b/>
              </w:rPr>
            </w:pPr>
            <w:r w:rsidRPr="00EE494F">
              <w:rPr>
                <w:rFonts w:ascii="Arial" w:hAnsi="Arial" w:cs="Arial"/>
                <w:b/>
              </w:rPr>
              <w:t>Spring 2</w:t>
            </w:r>
          </w:p>
        </w:tc>
        <w:tc>
          <w:tcPr>
            <w:tcW w:w="3986" w:type="dxa"/>
            <w:shd w:val="clear" w:color="auto" w:fill="EDEDED"/>
          </w:tcPr>
          <w:p w14:paraId="4A52B363" w14:textId="77777777" w:rsidR="003C324E" w:rsidRPr="00EE494F" w:rsidRDefault="003C324E" w:rsidP="003C324E">
            <w:pPr>
              <w:jc w:val="center"/>
              <w:rPr>
                <w:rFonts w:ascii="Arial" w:hAnsi="Arial" w:cs="Arial"/>
                <w:b/>
              </w:rPr>
            </w:pPr>
            <w:r w:rsidRPr="00EE494F">
              <w:rPr>
                <w:rFonts w:ascii="Arial" w:hAnsi="Arial" w:cs="Arial"/>
                <w:b/>
              </w:rPr>
              <w:t>Summer 2</w:t>
            </w:r>
          </w:p>
        </w:tc>
      </w:tr>
      <w:tr w:rsidR="003C324E" w:rsidRPr="00EE494F" w14:paraId="0E18C2CA" w14:textId="77777777">
        <w:trPr>
          <w:trHeight w:val="397"/>
          <w:jc w:val="center"/>
        </w:trPr>
        <w:tc>
          <w:tcPr>
            <w:tcW w:w="1992" w:type="dxa"/>
            <w:shd w:val="clear" w:color="auto" w:fill="EDEDED"/>
            <w:vAlign w:val="center"/>
          </w:tcPr>
          <w:p w14:paraId="04D6FF32" w14:textId="77777777" w:rsidR="003C324E" w:rsidRPr="00EE494F" w:rsidRDefault="003C324E" w:rsidP="003C324E">
            <w:pPr>
              <w:jc w:val="center"/>
              <w:rPr>
                <w:rFonts w:ascii="Arial" w:hAnsi="Arial" w:cs="Arial"/>
                <w:b/>
              </w:rPr>
            </w:pPr>
            <w:r w:rsidRPr="00EE494F">
              <w:rPr>
                <w:rFonts w:ascii="Arial" w:hAnsi="Arial" w:cs="Arial"/>
                <w:b/>
              </w:rPr>
              <w:t>Unit of learning</w:t>
            </w:r>
          </w:p>
        </w:tc>
        <w:tc>
          <w:tcPr>
            <w:tcW w:w="3985" w:type="dxa"/>
            <w:gridSpan w:val="2"/>
          </w:tcPr>
          <w:p w14:paraId="12F263A2" w14:textId="77777777" w:rsidR="003A1B70" w:rsidRPr="00EE494F" w:rsidRDefault="003A1B70" w:rsidP="003A1B70">
            <w:pPr>
              <w:rPr>
                <w:rFonts w:ascii="Arial" w:eastAsia="Arial" w:hAnsi="Arial" w:cs="Arial"/>
                <w:b/>
                <w:sz w:val="16"/>
                <w:szCs w:val="16"/>
                <w:u w:val="single"/>
              </w:rPr>
            </w:pPr>
            <w:r w:rsidRPr="00EE494F">
              <w:rPr>
                <w:rFonts w:ascii="Arial" w:eastAsia="Arial" w:hAnsi="Arial" w:cs="Arial"/>
                <w:b/>
                <w:sz w:val="16"/>
                <w:szCs w:val="16"/>
                <w:u w:val="single"/>
              </w:rPr>
              <w:t>Crime and Punishment (1250-1900+)</w:t>
            </w:r>
          </w:p>
          <w:p w14:paraId="4708CEB8" w14:textId="5837E6A7" w:rsidR="003C324E" w:rsidRPr="00EE494F" w:rsidRDefault="003C324E" w:rsidP="003C324E">
            <w:pPr>
              <w:rPr>
                <w:rFonts w:ascii="Arial" w:hAnsi="Arial" w:cs="Arial"/>
                <w:b/>
              </w:rPr>
            </w:pPr>
          </w:p>
        </w:tc>
        <w:tc>
          <w:tcPr>
            <w:tcW w:w="3985" w:type="dxa"/>
            <w:gridSpan w:val="3"/>
          </w:tcPr>
          <w:p w14:paraId="37EF5378" w14:textId="652BB126" w:rsidR="003C324E" w:rsidRPr="00EE494F" w:rsidRDefault="003C324E" w:rsidP="003C324E">
            <w:pPr>
              <w:rPr>
                <w:rFonts w:ascii="Arial" w:hAnsi="Arial" w:cs="Arial"/>
                <w:b/>
              </w:rPr>
            </w:pPr>
            <w:r w:rsidRPr="00EE494F">
              <w:rPr>
                <w:rFonts w:ascii="Arial" w:eastAsia="Arial" w:hAnsi="Arial" w:cs="Arial"/>
                <w:b/>
                <w:sz w:val="16"/>
                <w:szCs w:val="16"/>
                <w:u w:val="single"/>
              </w:rPr>
              <w:t>Viking Expansion (750-1050)</w:t>
            </w:r>
          </w:p>
        </w:tc>
        <w:tc>
          <w:tcPr>
            <w:tcW w:w="3986" w:type="dxa"/>
          </w:tcPr>
          <w:p w14:paraId="5D02C780" w14:textId="77777777" w:rsidR="006F5972" w:rsidRPr="00EE494F" w:rsidRDefault="006F5972" w:rsidP="006F5972">
            <w:pPr>
              <w:rPr>
                <w:rFonts w:ascii="Arial" w:eastAsia="Arial" w:hAnsi="Arial" w:cs="Arial"/>
                <w:b/>
                <w:sz w:val="16"/>
                <w:szCs w:val="16"/>
                <w:u w:val="single"/>
              </w:rPr>
            </w:pPr>
            <w:r w:rsidRPr="00EE494F">
              <w:rPr>
                <w:rFonts w:ascii="Arial" w:eastAsia="Arial" w:hAnsi="Arial" w:cs="Arial"/>
                <w:b/>
                <w:sz w:val="16"/>
                <w:szCs w:val="16"/>
                <w:u w:val="single"/>
              </w:rPr>
              <w:t>The Norman Conquest (1065-1087)</w:t>
            </w:r>
          </w:p>
          <w:p w14:paraId="7361E846" w14:textId="77777777" w:rsidR="003C324E" w:rsidRPr="00EE494F" w:rsidRDefault="003C324E" w:rsidP="003C324E">
            <w:pPr>
              <w:rPr>
                <w:rFonts w:ascii="Arial" w:hAnsi="Arial" w:cs="Arial"/>
                <w:b/>
              </w:rPr>
            </w:pPr>
          </w:p>
        </w:tc>
      </w:tr>
      <w:tr w:rsidR="003C324E" w:rsidRPr="00EE494F" w14:paraId="63941BFE" w14:textId="77777777">
        <w:trPr>
          <w:trHeight w:val="2268"/>
          <w:jc w:val="center"/>
        </w:trPr>
        <w:tc>
          <w:tcPr>
            <w:tcW w:w="1992" w:type="dxa"/>
            <w:shd w:val="clear" w:color="auto" w:fill="EDEDED"/>
            <w:vAlign w:val="center"/>
          </w:tcPr>
          <w:p w14:paraId="66F56E83" w14:textId="77777777" w:rsidR="003C324E" w:rsidRPr="00EE494F" w:rsidRDefault="003C324E" w:rsidP="003C324E">
            <w:pPr>
              <w:jc w:val="center"/>
              <w:rPr>
                <w:rFonts w:ascii="Arial" w:hAnsi="Arial" w:cs="Arial"/>
                <w:b/>
              </w:rPr>
            </w:pPr>
            <w:r w:rsidRPr="00EE494F">
              <w:rPr>
                <w:rFonts w:ascii="Arial" w:hAnsi="Arial" w:cs="Arial"/>
                <w:b/>
              </w:rPr>
              <w:t>Intent</w:t>
            </w:r>
          </w:p>
          <w:p w14:paraId="709D7B18" w14:textId="77777777" w:rsidR="003C324E" w:rsidRPr="00EE494F" w:rsidRDefault="003C324E" w:rsidP="003C324E">
            <w:pPr>
              <w:jc w:val="center"/>
              <w:rPr>
                <w:rFonts w:ascii="Arial" w:hAnsi="Arial" w:cs="Arial"/>
                <w:b/>
              </w:rPr>
            </w:pPr>
          </w:p>
        </w:tc>
        <w:tc>
          <w:tcPr>
            <w:tcW w:w="3985" w:type="dxa"/>
            <w:gridSpan w:val="2"/>
          </w:tcPr>
          <w:p w14:paraId="26D8328A" w14:textId="77777777" w:rsidR="000C13DE" w:rsidRPr="00EE494F" w:rsidRDefault="000C13DE" w:rsidP="000C13DE">
            <w:pPr>
              <w:rPr>
                <w:rFonts w:ascii="Arial" w:eastAsia="Arial" w:hAnsi="Arial" w:cs="Arial"/>
                <w:sz w:val="16"/>
                <w:szCs w:val="16"/>
              </w:rPr>
            </w:pPr>
            <w:r w:rsidRPr="00EE494F">
              <w:rPr>
                <w:rFonts w:ascii="Arial" w:eastAsia="Arial" w:hAnsi="Arial" w:cs="Arial"/>
                <w:sz w:val="16"/>
                <w:szCs w:val="16"/>
              </w:rPr>
              <w:t>Unit 3: Industrial Britain, 1750-1900: Why was there so much change to crime, policing and punishment in 1750-1900?</w:t>
            </w:r>
          </w:p>
          <w:p w14:paraId="4F17B02D" w14:textId="77777777" w:rsidR="000C13DE" w:rsidRPr="00EE494F" w:rsidRDefault="000C13DE" w:rsidP="000C13DE">
            <w:pPr>
              <w:rPr>
                <w:rFonts w:ascii="Arial" w:eastAsia="Arial" w:hAnsi="Arial" w:cs="Arial"/>
                <w:sz w:val="16"/>
                <w:szCs w:val="16"/>
              </w:rPr>
            </w:pPr>
            <w:r w:rsidRPr="00EE494F">
              <w:rPr>
                <w:rFonts w:ascii="Arial" w:eastAsia="Arial" w:hAnsi="Arial" w:cs="Arial"/>
                <w:b/>
                <w:sz w:val="16"/>
                <w:szCs w:val="16"/>
              </w:rPr>
              <w:t xml:space="preserve">Skills/SOCs: Change, cause and consequence </w:t>
            </w:r>
            <w:r w:rsidRPr="00EE494F">
              <w:rPr>
                <w:rFonts w:ascii="Arial" w:eastAsia="Arial" w:hAnsi="Arial" w:cs="Arial"/>
                <w:sz w:val="16"/>
                <w:szCs w:val="16"/>
              </w:rPr>
              <w:t xml:space="preserve"> </w:t>
            </w:r>
          </w:p>
          <w:p w14:paraId="5ACE7DBC" w14:textId="77777777" w:rsidR="000C13DE" w:rsidRPr="00EE494F" w:rsidRDefault="000C13DE" w:rsidP="000C13DE">
            <w:pPr>
              <w:rPr>
                <w:rFonts w:ascii="Arial" w:eastAsia="Arial" w:hAnsi="Arial" w:cs="Arial"/>
                <w:b/>
                <w:sz w:val="16"/>
                <w:szCs w:val="16"/>
                <w:u w:val="single"/>
              </w:rPr>
            </w:pPr>
          </w:p>
          <w:p w14:paraId="3EBA6D1D" w14:textId="77777777" w:rsidR="000C13DE" w:rsidRPr="00EE494F" w:rsidRDefault="000C13DE" w:rsidP="000C13DE">
            <w:pPr>
              <w:rPr>
                <w:rFonts w:ascii="Arial" w:eastAsia="Arial" w:hAnsi="Arial" w:cs="Arial"/>
                <w:sz w:val="16"/>
                <w:szCs w:val="16"/>
              </w:rPr>
            </w:pPr>
            <w:r w:rsidRPr="00EE494F">
              <w:rPr>
                <w:rFonts w:ascii="Arial" w:eastAsia="Arial" w:hAnsi="Arial" w:cs="Arial"/>
                <w:sz w:val="16"/>
                <w:szCs w:val="16"/>
              </w:rPr>
              <w:t xml:space="preserve">Unit 4: Britain since c.1900: Should we be encouraged by the story of crime and punishment since 1900? </w:t>
            </w:r>
          </w:p>
          <w:p w14:paraId="648829F3" w14:textId="10F8C6E2" w:rsidR="003C324E" w:rsidRPr="00EE494F" w:rsidRDefault="000C13DE" w:rsidP="000C13DE">
            <w:pPr>
              <w:rPr>
                <w:rFonts w:ascii="Arial" w:hAnsi="Arial" w:cs="Arial"/>
                <w:b/>
              </w:rPr>
            </w:pPr>
            <w:r w:rsidRPr="00EE494F">
              <w:rPr>
                <w:rFonts w:ascii="Arial" w:eastAsia="Arial" w:hAnsi="Arial" w:cs="Arial"/>
                <w:b/>
                <w:sz w:val="16"/>
                <w:szCs w:val="16"/>
              </w:rPr>
              <w:t>Skills/SOCs: Evidence, how far do you agree questions</w:t>
            </w:r>
          </w:p>
        </w:tc>
        <w:tc>
          <w:tcPr>
            <w:tcW w:w="3985" w:type="dxa"/>
            <w:gridSpan w:val="3"/>
          </w:tcPr>
          <w:p w14:paraId="2CB0A262" w14:textId="77777777" w:rsidR="003C324E" w:rsidRPr="00EE494F" w:rsidRDefault="003C324E" w:rsidP="003C324E">
            <w:pPr>
              <w:rPr>
                <w:rFonts w:ascii="Arial" w:eastAsia="Arial" w:hAnsi="Arial" w:cs="Arial"/>
                <w:sz w:val="16"/>
                <w:szCs w:val="16"/>
              </w:rPr>
            </w:pPr>
            <w:r w:rsidRPr="00EE494F">
              <w:rPr>
                <w:rFonts w:ascii="Arial" w:eastAsia="Arial" w:hAnsi="Arial" w:cs="Arial"/>
                <w:sz w:val="16"/>
                <w:szCs w:val="16"/>
              </w:rPr>
              <w:t xml:space="preserve">Unit 3: Raiders &amp; Invaders: How did the Vikings attack Western Europe? </w:t>
            </w:r>
          </w:p>
          <w:p w14:paraId="0F5255CF" w14:textId="77777777" w:rsidR="003C324E" w:rsidRPr="00EE494F" w:rsidRDefault="003C324E" w:rsidP="003C324E">
            <w:pPr>
              <w:rPr>
                <w:rFonts w:ascii="Arial" w:eastAsia="Arial" w:hAnsi="Arial" w:cs="Arial"/>
                <w:b/>
                <w:sz w:val="16"/>
                <w:szCs w:val="16"/>
              </w:rPr>
            </w:pPr>
            <w:r w:rsidRPr="00EE494F">
              <w:rPr>
                <w:rFonts w:ascii="Arial" w:eastAsia="Arial" w:hAnsi="Arial" w:cs="Arial"/>
                <w:b/>
                <w:sz w:val="16"/>
                <w:szCs w:val="16"/>
              </w:rPr>
              <w:t>Skills/SOCs: Cause &amp; consequence/change</w:t>
            </w:r>
          </w:p>
          <w:p w14:paraId="64B28F42" w14:textId="77777777" w:rsidR="003C324E" w:rsidRPr="00EE494F" w:rsidRDefault="003C324E" w:rsidP="003C324E">
            <w:pPr>
              <w:rPr>
                <w:rFonts w:ascii="Arial" w:eastAsia="Arial" w:hAnsi="Arial" w:cs="Arial"/>
                <w:b/>
                <w:sz w:val="16"/>
                <w:szCs w:val="16"/>
              </w:rPr>
            </w:pPr>
          </w:p>
          <w:p w14:paraId="312EC57F" w14:textId="77777777" w:rsidR="003C324E" w:rsidRPr="00EE494F" w:rsidRDefault="003C324E" w:rsidP="003C324E">
            <w:pPr>
              <w:rPr>
                <w:rFonts w:ascii="Arial" w:eastAsia="Arial" w:hAnsi="Arial" w:cs="Arial"/>
                <w:sz w:val="16"/>
                <w:szCs w:val="16"/>
              </w:rPr>
            </w:pPr>
            <w:r w:rsidRPr="00EE494F">
              <w:rPr>
                <w:rFonts w:ascii="Arial" w:eastAsia="Arial" w:hAnsi="Arial" w:cs="Arial"/>
                <w:sz w:val="16"/>
                <w:szCs w:val="16"/>
              </w:rPr>
              <w:t xml:space="preserve">Unit 4: Settlers in the West: How did the Viking settlements vary? </w:t>
            </w:r>
          </w:p>
          <w:p w14:paraId="6A5B6FE7" w14:textId="77777777" w:rsidR="003C324E" w:rsidRPr="00EE494F" w:rsidRDefault="003C324E" w:rsidP="003C324E">
            <w:pPr>
              <w:rPr>
                <w:rFonts w:ascii="Arial" w:eastAsia="Arial" w:hAnsi="Arial" w:cs="Arial"/>
                <w:b/>
                <w:sz w:val="16"/>
                <w:szCs w:val="16"/>
              </w:rPr>
            </w:pPr>
            <w:r w:rsidRPr="00EE494F">
              <w:rPr>
                <w:rFonts w:ascii="Arial" w:eastAsia="Arial" w:hAnsi="Arial" w:cs="Arial"/>
                <w:b/>
                <w:sz w:val="16"/>
                <w:szCs w:val="16"/>
              </w:rPr>
              <w:t>Skills/SOCs: Summary writing with SOCs</w:t>
            </w:r>
          </w:p>
          <w:p w14:paraId="50E0D7CB" w14:textId="77777777" w:rsidR="003C324E" w:rsidRPr="00EE494F" w:rsidRDefault="003C324E" w:rsidP="003C324E">
            <w:pPr>
              <w:rPr>
                <w:rFonts w:ascii="Arial" w:eastAsia="Arial" w:hAnsi="Arial" w:cs="Arial"/>
                <w:b/>
                <w:sz w:val="16"/>
                <w:szCs w:val="16"/>
              </w:rPr>
            </w:pPr>
          </w:p>
          <w:p w14:paraId="5CC36FA5" w14:textId="77777777" w:rsidR="003C324E" w:rsidRPr="00EE494F" w:rsidRDefault="003C324E" w:rsidP="003C324E">
            <w:pPr>
              <w:rPr>
                <w:rFonts w:ascii="Arial" w:eastAsia="Arial" w:hAnsi="Arial" w:cs="Arial"/>
                <w:sz w:val="16"/>
                <w:szCs w:val="16"/>
              </w:rPr>
            </w:pPr>
            <w:r w:rsidRPr="00EE494F">
              <w:rPr>
                <w:rFonts w:ascii="Arial" w:eastAsia="Arial" w:hAnsi="Arial" w:cs="Arial"/>
                <w:sz w:val="16"/>
                <w:szCs w:val="16"/>
              </w:rPr>
              <w:t xml:space="preserve">Unit 5: Great Danes: How did Danish kings show their power, 958-1035? </w:t>
            </w:r>
          </w:p>
          <w:p w14:paraId="509EF22B" w14:textId="77777777" w:rsidR="003C324E" w:rsidRPr="00EE494F" w:rsidRDefault="003C324E" w:rsidP="003C324E">
            <w:pPr>
              <w:rPr>
                <w:rFonts w:ascii="Arial" w:eastAsia="Arial" w:hAnsi="Arial" w:cs="Arial"/>
                <w:sz w:val="16"/>
                <w:szCs w:val="16"/>
              </w:rPr>
            </w:pPr>
            <w:r w:rsidRPr="00EE494F">
              <w:rPr>
                <w:rFonts w:ascii="Arial" w:eastAsia="Arial" w:hAnsi="Arial" w:cs="Arial"/>
                <w:b/>
                <w:sz w:val="16"/>
                <w:szCs w:val="16"/>
              </w:rPr>
              <w:t>Skills/SOCs: Summary writing with SOC</w:t>
            </w:r>
          </w:p>
          <w:p w14:paraId="56BE2E36" w14:textId="4C202A2B" w:rsidR="003C324E" w:rsidRPr="00EE494F" w:rsidRDefault="003C324E" w:rsidP="003C324E">
            <w:pPr>
              <w:rPr>
                <w:rFonts w:ascii="Arial" w:hAnsi="Arial" w:cs="Arial"/>
                <w:b/>
              </w:rPr>
            </w:pPr>
          </w:p>
        </w:tc>
        <w:tc>
          <w:tcPr>
            <w:tcW w:w="3986" w:type="dxa"/>
          </w:tcPr>
          <w:p w14:paraId="176001C3" w14:textId="77777777" w:rsidR="00AB25EE" w:rsidRPr="00EE494F" w:rsidRDefault="00AB25EE" w:rsidP="00AB25EE">
            <w:pPr>
              <w:rPr>
                <w:rFonts w:ascii="Arial" w:eastAsia="Arial" w:hAnsi="Arial" w:cs="Arial"/>
                <w:sz w:val="16"/>
                <w:szCs w:val="16"/>
              </w:rPr>
            </w:pPr>
            <w:r w:rsidRPr="00EE494F">
              <w:rPr>
                <w:rFonts w:ascii="Arial" w:eastAsia="Arial" w:hAnsi="Arial" w:cs="Arial"/>
                <w:sz w:val="16"/>
                <w:szCs w:val="16"/>
              </w:rPr>
              <w:t xml:space="preserve">Unit 3: ‘Brutal Slaughter’: Is this how William gained full control of England in 1067-71? </w:t>
            </w:r>
          </w:p>
          <w:p w14:paraId="593040EC" w14:textId="77777777" w:rsidR="00AB25EE" w:rsidRPr="00EE494F" w:rsidRDefault="00AB25EE" w:rsidP="00AB25EE">
            <w:pPr>
              <w:rPr>
                <w:rFonts w:ascii="Arial" w:eastAsia="Arial" w:hAnsi="Arial" w:cs="Arial"/>
                <w:b/>
                <w:sz w:val="16"/>
                <w:szCs w:val="16"/>
              </w:rPr>
            </w:pPr>
            <w:r w:rsidRPr="00EE494F">
              <w:rPr>
                <w:rFonts w:ascii="Arial" w:eastAsia="Arial" w:hAnsi="Arial" w:cs="Arial"/>
                <w:b/>
                <w:sz w:val="16"/>
                <w:szCs w:val="16"/>
              </w:rPr>
              <w:t>Skills/SOCs: Historical context/key features</w:t>
            </w:r>
          </w:p>
          <w:p w14:paraId="2B378895" w14:textId="77777777" w:rsidR="00AB25EE" w:rsidRPr="00EE494F" w:rsidRDefault="00AB25EE" w:rsidP="00AB25EE">
            <w:pPr>
              <w:rPr>
                <w:rFonts w:ascii="Arial" w:eastAsia="Arial" w:hAnsi="Arial" w:cs="Arial"/>
                <w:b/>
                <w:sz w:val="16"/>
                <w:szCs w:val="16"/>
              </w:rPr>
            </w:pPr>
          </w:p>
          <w:p w14:paraId="0C7F96B8" w14:textId="77777777" w:rsidR="00AB25EE" w:rsidRPr="00EE494F" w:rsidRDefault="00AB25EE" w:rsidP="00AB25EE">
            <w:pPr>
              <w:rPr>
                <w:rFonts w:ascii="Arial" w:eastAsia="Arial" w:hAnsi="Arial" w:cs="Arial"/>
                <w:sz w:val="16"/>
                <w:szCs w:val="16"/>
              </w:rPr>
            </w:pPr>
            <w:r w:rsidRPr="00EE494F">
              <w:rPr>
                <w:rFonts w:ascii="Arial" w:eastAsia="Arial" w:hAnsi="Arial" w:cs="Arial"/>
                <w:sz w:val="16"/>
                <w:szCs w:val="16"/>
              </w:rPr>
              <w:t xml:space="preserve">Unit 4: Military Fortresses or Status Symbols: What can research reveal about early Norman castles? </w:t>
            </w:r>
          </w:p>
          <w:p w14:paraId="15C5DB7A" w14:textId="77777777" w:rsidR="00AB25EE" w:rsidRPr="00EE494F" w:rsidRDefault="00AB25EE" w:rsidP="00AB25EE">
            <w:pPr>
              <w:rPr>
                <w:rFonts w:ascii="Arial" w:eastAsia="Arial" w:hAnsi="Arial" w:cs="Arial"/>
                <w:b/>
                <w:sz w:val="16"/>
                <w:szCs w:val="16"/>
              </w:rPr>
            </w:pPr>
            <w:r w:rsidRPr="00EE494F">
              <w:rPr>
                <w:rFonts w:ascii="Arial" w:eastAsia="Arial" w:hAnsi="Arial" w:cs="Arial"/>
                <w:b/>
                <w:sz w:val="16"/>
                <w:szCs w:val="16"/>
              </w:rPr>
              <w:t>Skills/SOCs: Significance</w:t>
            </w:r>
          </w:p>
          <w:p w14:paraId="6281877F" w14:textId="77777777" w:rsidR="00AB25EE" w:rsidRPr="00EE494F" w:rsidRDefault="00AB25EE" w:rsidP="00AB25EE">
            <w:pPr>
              <w:rPr>
                <w:rFonts w:ascii="Arial" w:eastAsia="Arial" w:hAnsi="Arial" w:cs="Arial"/>
                <w:b/>
                <w:sz w:val="16"/>
                <w:szCs w:val="16"/>
              </w:rPr>
            </w:pPr>
          </w:p>
          <w:p w14:paraId="1E380B79" w14:textId="77777777" w:rsidR="00AB25EE" w:rsidRPr="00EE494F" w:rsidRDefault="00AB25EE" w:rsidP="00AB25EE">
            <w:pPr>
              <w:rPr>
                <w:rFonts w:ascii="Arial" w:eastAsia="Arial" w:hAnsi="Arial" w:cs="Arial"/>
                <w:sz w:val="16"/>
                <w:szCs w:val="16"/>
              </w:rPr>
            </w:pPr>
            <w:r w:rsidRPr="00EE494F">
              <w:rPr>
                <w:rFonts w:ascii="Arial" w:eastAsia="Arial" w:hAnsi="Arial" w:cs="Arial"/>
                <w:sz w:val="16"/>
                <w:szCs w:val="16"/>
              </w:rPr>
              <w:t xml:space="preserve">Unit 5: A ‘Truck-Load of Trouble’: What was the impact of the Norman Conquest on the English by 1087? </w:t>
            </w:r>
          </w:p>
          <w:p w14:paraId="671CEFDB" w14:textId="77777777" w:rsidR="00AB25EE" w:rsidRPr="00EE494F" w:rsidRDefault="00AB25EE" w:rsidP="00AB25EE">
            <w:pPr>
              <w:rPr>
                <w:rFonts w:ascii="Arial" w:eastAsia="Arial" w:hAnsi="Arial" w:cs="Arial"/>
                <w:sz w:val="16"/>
                <w:szCs w:val="16"/>
              </w:rPr>
            </w:pPr>
            <w:r w:rsidRPr="00EE494F">
              <w:rPr>
                <w:rFonts w:ascii="Arial" w:eastAsia="Arial" w:hAnsi="Arial" w:cs="Arial"/>
                <w:b/>
                <w:sz w:val="16"/>
                <w:szCs w:val="16"/>
              </w:rPr>
              <w:t>Skills/SOCs: Consequence</w:t>
            </w:r>
          </w:p>
          <w:p w14:paraId="58FFACC6" w14:textId="77777777" w:rsidR="003C324E" w:rsidRPr="00EE494F" w:rsidRDefault="003C324E" w:rsidP="003C324E">
            <w:pPr>
              <w:rPr>
                <w:rFonts w:ascii="Arial" w:hAnsi="Arial" w:cs="Arial"/>
                <w:b/>
              </w:rPr>
            </w:pPr>
          </w:p>
        </w:tc>
      </w:tr>
      <w:tr w:rsidR="003C324E" w:rsidRPr="00EE494F" w14:paraId="1D27D36B" w14:textId="77777777">
        <w:trPr>
          <w:trHeight w:val="819"/>
          <w:jc w:val="center"/>
        </w:trPr>
        <w:tc>
          <w:tcPr>
            <w:tcW w:w="1992" w:type="dxa"/>
            <w:shd w:val="clear" w:color="auto" w:fill="EDEDED"/>
            <w:vAlign w:val="center"/>
          </w:tcPr>
          <w:p w14:paraId="4402C6F9" w14:textId="77777777" w:rsidR="003C324E" w:rsidRPr="00EE494F" w:rsidRDefault="003C324E" w:rsidP="003C324E">
            <w:pPr>
              <w:jc w:val="center"/>
              <w:rPr>
                <w:rFonts w:ascii="Arial" w:hAnsi="Arial" w:cs="Arial"/>
              </w:rPr>
            </w:pPr>
            <w:r w:rsidRPr="00EE494F">
              <w:rPr>
                <w:rFonts w:ascii="Arial" w:hAnsi="Arial" w:cs="Arial"/>
              </w:rPr>
              <w:t>Rationale:</w:t>
            </w:r>
          </w:p>
        </w:tc>
        <w:tc>
          <w:tcPr>
            <w:tcW w:w="11956" w:type="dxa"/>
            <w:gridSpan w:val="6"/>
          </w:tcPr>
          <w:p w14:paraId="1710BA11" w14:textId="2F1CBB4E" w:rsidR="003C324E" w:rsidRPr="00EE494F" w:rsidRDefault="003C324E" w:rsidP="003C324E">
            <w:pPr>
              <w:rPr>
                <w:rFonts w:ascii="Arial" w:hAnsi="Arial" w:cs="Arial"/>
                <w:bCs/>
                <w:sz w:val="16"/>
                <w:szCs w:val="16"/>
              </w:rPr>
            </w:pPr>
            <w:r w:rsidRPr="00EE494F">
              <w:rPr>
                <w:rFonts w:ascii="Arial" w:hAnsi="Arial" w:cs="Arial"/>
                <w:bCs/>
                <w:sz w:val="16"/>
                <w:szCs w:val="16"/>
              </w:rPr>
              <w:t>The KS4 history curriculum aims to deepen students' understanding of key historical events, developments, and individuals that have shaped the modern world. Following the OCR Entry Level Certificate specification in conjunction with the OCR GCSE History B (Schools History Project) specification, this curriculum emphasizes thematic breadth and depth, critical thinking, and the development of skills essential for historical analysis. The course is designed to foster an appreciation of history’s relevance in today’s world, encourage curiosity and questioning, and equip students with the tools to evaluate sources and interpretations critically.</w:t>
            </w:r>
          </w:p>
          <w:p w14:paraId="0EB52885" w14:textId="6F12E099" w:rsidR="003C324E" w:rsidRPr="00EE494F" w:rsidRDefault="003C324E" w:rsidP="003C324E">
            <w:pPr>
              <w:rPr>
                <w:rFonts w:ascii="Arial" w:hAnsi="Arial" w:cs="Arial"/>
                <w:bCs/>
                <w:sz w:val="16"/>
                <w:szCs w:val="16"/>
              </w:rPr>
            </w:pPr>
            <w:r w:rsidRPr="00EE494F">
              <w:rPr>
                <w:rFonts w:ascii="Arial" w:hAnsi="Arial" w:cs="Arial"/>
                <w:bCs/>
                <w:sz w:val="16"/>
                <w:szCs w:val="16"/>
              </w:rPr>
              <w:t>Throughout the course, students will develop:</w:t>
            </w:r>
          </w:p>
          <w:p w14:paraId="56E0375A" w14:textId="77777777" w:rsidR="003C324E" w:rsidRPr="00EE494F" w:rsidRDefault="003C324E" w:rsidP="003C324E">
            <w:pPr>
              <w:numPr>
                <w:ilvl w:val="0"/>
                <w:numId w:val="1"/>
              </w:numPr>
              <w:rPr>
                <w:rFonts w:ascii="Arial" w:hAnsi="Arial" w:cs="Arial"/>
                <w:bCs/>
                <w:sz w:val="16"/>
                <w:szCs w:val="16"/>
              </w:rPr>
            </w:pPr>
            <w:r w:rsidRPr="00EE494F">
              <w:rPr>
                <w:rFonts w:ascii="Arial" w:hAnsi="Arial" w:cs="Arial"/>
                <w:bCs/>
                <w:sz w:val="16"/>
                <w:szCs w:val="16"/>
              </w:rPr>
              <w:t>Analytical Skills: Identifying, explaining, and evaluating historical significance, causation, and consequence.</w:t>
            </w:r>
          </w:p>
          <w:p w14:paraId="72B86B02" w14:textId="77777777" w:rsidR="003C324E" w:rsidRPr="00EE494F" w:rsidRDefault="003C324E" w:rsidP="003C324E">
            <w:pPr>
              <w:numPr>
                <w:ilvl w:val="0"/>
                <w:numId w:val="1"/>
              </w:numPr>
              <w:rPr>
                <w:rFonts w:ascii="Arial" w:hAnsi="Arial" w:cs="Arial"/>
                <w:bCs/>
                <w:sz w:val="16"/>
                <w:szCs w:val="16"/>
              </w:rPr>
            </w:pPr>
            <w:r w:rsidRPr="00EE494F">
              <w:rPr>
                <w:rFonts w:ascii="Arial" w:hAnsi="Arial" w:cs="Arial"/>
                <w:bCs/>
                <w:sz w:val="16"/>
                <w:szCs w:val="16"/>
              </w:rPr>
              <w:t>Source Evaluation: Assessing the reliability and utility of diverse sources.</w:t>
            </w:r>
          </w:p>
          <w:p w14:paraId="27EE1A79" w14:textId="77777777" w:rsidR="003C324E" w:rsidRPr="00EE494F" w:rsidRDefault="003C324E" w:rsidP="003C324E">
            <w:pPr>
              <w:numPr>
                <w:ilvl w:val="0"/>
                <w:numId w:val="1"/>
              </w:numPr>
              <w:rPr>
                <w:rFonts w:ascii="Arial" w:hAnsi="Arial" w:cs="Arial"/>
                <w:bCs/>
                <w:sz w:val="16"/>
                <w:szCs w:val="16"/>
              </w:rPr>
            </w:pPr>
            <w:r w:rsidRPr="00EE494F">
              <w:rPr>
                <w:rFonts w:ascii="Arial" w:hAnsi="Arial" w:cs="Arial"/>
                <w:bCs/>
                <w:sz w:val="16"/>
                <w:szCs w:val="16"/>
              </w:rPr>
              <w:t>Interpretative Skills: Understanding and critiquing differing historical viewpoints.</w:t>
            </w:r>
          </w:p>
          <w:p w14:paraId="0DCBFCB4" w14:textId="436439C7" w:rsidR="003C324E" w:rsidRPr="00EE494F" w:rsidRDefault="003C324E" w:rsidP="003C324E">
            <w:pPr>
              <w:numPr>
                <w:ilvl w:val="0"/>
                <w:numId w:val="1"/>
              </w:numPr>
              <w:rPr>
                <w:rFonts w:ascii="Arial" w:hAnsi="Arial" w:cs="Arial"/>
                <w:bCs/>
                <w:sz w:val="16"/>
                <w:szCs w:val="16"/>
              </w:rPr>
            </w:pPr>
            <w:r w:rsidRPr="00EE494F">
              <w:rPr>
                <w:rFonts w:ascii="Arial" w:hAnsi="Arial" w:cs="Arial"/>
                <w:bCs/>
                <w:sz w:val="16"/>
                <w:szCs w:val="16"/>
              </w:rPr>
              <w:lastRenderedPageBreak/>
              <w:t xml:space="preserve">Written Communication: Constructing coherent, evidence-based arguments. </w:t>
            </w:r>
          </w:p>
          <w:p w14:paraId="6E6A49DD" w14:textId="124D66BD" w:rsidR="003C324E" w:rsidRPr="00EE494F" w:rsidRDefault="003C324E" w:rsidP="003C324E">
            <w:pPr>
              <w:rPr>
                <w:rFonts w:ascii="Arial" w:hAnsi="Arial" w:cs="Arial"/>
                <w:bCs/>
                <w:sz w:val="16"/>
                <w:szCs w:val="16"/>
              </w:rPr>
            </w:pPr>
            <w:r w:rsidRPr="00EE494F">
              <w:rPr>
                <w:rFonts w:ascii="Arial" w:hAnsi="Arial" w:cs="Arial"/>
                <w:bCs/>
                <w:sz w:val="16"/>
                <w:szCs w:val="16"/>
              </w:rPr>
              <w:t>The curriculum incorporates diverse perspectives, exploring histories of different cultures, social classes, and communities, while broadening students’ understanding of the wider world.</w:t>
            </w:r>
          </w:p>
          <w:p w14:paraId="7A108103" w14:textId="1C48EB0F" w:rsidR="003C324E" w:rsidRPr="00EE494F" w:rsidRDefault="003C324E" w:rsidP="003C324E">
            <w:pPr>
              <w:rPr>
                <w:rFonts w:ascii="Arial" w:hAnsi="Arial" w:cs="Arial"/>
                <w:bCs/>
                <w:sz w:val="16"/>
                <w:szCs w:val="16"/>
              </w:rPr>
            </w:pPr>
            <w:r w:rsidRPr="00EE494F">
              <w:rPr>
                <w:rFonts w:ascii="Arial" w:hAnsi="Arial" w:cs="Arial"/>
                <w:bCs/>
                <w:sz w:val="16"/>
                <w:szCs w:val="16"/>
              </w:rPr>
              <w:t>The history department at Music stuff also aims to support literacy across the board. By engaging with diverse texts, students develop:</w:t>
            </w:r>
          </w:p>
          <w:p w14:paraId="66324A25" w14:textId="6548A957" w:rsidR="003C324E" w:rsidRPr="00EE494F" w:rsidRDefault="003C324E" w:rsidP="003C324E">
            <w:pPr>
              <w:numPr>
                <w:ilvl w:val="0"/>
                <w:numId w:val="2"/>
              </w:numPr>
              <w:rPr>
                <w:rFonts w:ascii="Arial" w:hAnsi="Arial" w:cs="Arial"/>
                <w:sz w:val="16"/>
                <w:szCs w:val="16"/>
              </w:rPr>
            </w:pPr>
            <w:r w:rsidRPr="00EE494F">
              <w:rPr>
                <w:rFonts w:ascii="Arial" w:hAnsi="Arial" w:cs="Arial"/>
                <w:sz w:val="16"/>
                <w:szCs w:val="16"/>
              </w:rPr>
              <w:t>Reading Skills: Analysing primary and secondary sources, identifying key information, and interpreting texts.</w:t>
            </w:r>
          </w:p>
          <w:p w14:paraId="32536999" w14:textId="77777777" w:rsidR="003C324E" w:rsidRPr="00EE494F" w:rsidRDefault="003C324E" w:rsidP="003C324E">
            <w:pPr>
              <w:numPr>
                <w:ilvl w:val="0"/>
                <w:numId w:val="2"/>
              </w:numPr>
              <w:rPr>
                <w:rFonts w:ascii="Arial" w:hAnsi="Arial" w:cs="Arial"/>
                <w:sz w:val="16"/>
                <w:szCs w:val="16"/>
              </w:rPr>
            </w:pPr>
            <w:r w:rsidRPr="00EE494F">
              <w:rPr>
                <w:rFonts w:ascii="Arial" w:hAnsi="Arial" w:cs="Arial"/>
                <w:sz w:val="16"/>
                <w:szCs w:val="16"/>
              </w:rPr>
              <w:t>Writing Skills: Crafting well-structured essays, using appropriate historical terminology, and supporting arguments with evidence.</w:t>
            </w:r>
          </w:p>
          <w:p w14:paraId="4506EB99" w14:textId="1FDF0E01" w:rsidR="003C324E" w:rsidRPr="00EE494F" w:rsidRDefault="003C324E" w:rsidP="003C324E">
            <w:pPr>
              <w:numPr>
                <w:ilvl w:val="0"/>
                <w:numId w:val="2"/>
              </w:numPr>
              <w:rPr>
                <w:rFonts w:ascii="Arial" w:hAnsi="Arial" w:cs="Arial"/>
                <w:sz w:val="16"/>
                <w:szCs w:val="16"/>
              </w:rPr>
            </w:pPr>
            <w:r w:rsidRPr="00EE494F">
              <w:rPr>
                <w:rFonts w:ascii="Arial" w:hAnsi="Arial" w:cs="Arial"/>
                <w:sz w:val="16"/>
                <w:szCs w:val="16"/>
              </w:rPr>
              <w:t>Speaking and Listening Skills: Participating in discussions, articulating ideas clearly, and responding to differing viewpoints.</w:t>
            </w:r>
          </w:p>
          <w:p w14:paraId="09769971" w14:textId="77777777" w:rsidR="003C324E" w:rsidRPr="00EE494F" w:rsidRDefault="003C324E" w:rsidP="003C324E">
            <w:pPr>
              <w:numPr>
                <w:ilvl w:val="0"/>
                <w:numId w:val="2"/>
              </w:numPr>
              <w:rPr>
                <w:rFonts w:ascii="Arial" w:hAnsi="Arial" w:cs="Arial"/>
                <w:bCs/>
                <w:sz w:val="16"/>
                <w:szCs w:val="16"/>
              </w:rPr>
            </w:pPr>
            <w:r w:rsidRPr="00EE494F">
              <w:rPr>
                <w:rFonts w:ascii="Arial" w:hAnsi="Arial" w:cs="Arial"/>
                <w:sz w:val="16"/>
                <w:szCs w:val="16"/>
              </w:rPr>
              <w:t>Vocabulary Development: Exposure</w:t>
            </w:r>
            <w:r w:rsidRPr="00EE494F">
              <w:rPr>
                <w:rFonts w:ascii="Arial" w:hAnsi="Arial" w:cs="Arial"/>
                <w:bCs/>
                <w:sz w:val="16"/>
                <w:szCs w:val="16"/>
              </w:rPr>
              <w:t xml:space="preserve"> to subject-specific language and varied historical contexts broadens students' understanding and use of sophisticated vocabulary. </w:t>
            </w:r>
          </w:p>
          <w:p w14:paraId="6C8A4079" w14:textId="0A61152A" w:rsidR="003C324E" w:rsidRPr="00EE494F" w:rsidRDefault="003C324E" w:rsidP="003C324E">
            <w:pPr>
              <w:rPr>
                <w:rFonts w:ascii="Arial" w:hAnsi="Arial" w:cs="Arial"/>
                <w:bCs/>
                <w:sz w:val="16"/>
                <w:szCs w:val="16"/>
              </w:rPr>
            </w:pPr>
            <w:r w:rsidRPr="00EE494F">
              <w:rPr>
                <w:rFonts w:ascii="Arial" w:hAnsi="Arial" w:cs="Arial"/>
                <w:bCs/>
                <w:sz w:val="16"/>
                <w:szCs w:val="16"/>
              </w:rPr>
              <w:t>By integrating these elements, history contributes to students' overall literacy, fostering their ability to communicate more effectively across subjects.</w:t>
            </w:r>
          </w:p>
          <w:p w14:paraId="39982748" w14:textId="77777777" w:rsidR="003C324E" w:rsidRPr="00EE494F" w:rsidRDefault="003C324E" w:rsidP="003C324E">
            <w:pPr>
              <w:rPr>
                <w:rFonts w:ascii="Arial" w:hAnsi="Arial" w:cs="Arial"/>
                <w:bCs/>
              </w:rPr>
            </w:pPr>
          </w:p>
        </w:tc>
      </w:tr>
    </w:tbl>
    <w:p w14:paraId="2C6A90FA" w14:textId="77777777" w:rsidR="00EE494F" w:rsidRPr="00EE494F" w:rsidRDefault="00EE494F">
      <w:pPr>
        <w:rPr>
          <w:rFonts w:ascii="Arial" w:hAnsi="Arial" w:cs="Arial"/>
          <w:b/>
          <w:u w:val="single"/>
        </w:rPr>
      </w:pPr>
    </w:p>
    <w:p w14:paraId="70E65DF3" w14:textId="77777777" w:rsidR="00EE494F" w:rsidRPr="00EE494F" w:rsidRDefault="00EE494F">
      <w:pPr>
        <w:rPr>
          <w:rFonts w:ascii="Arial" w:hAnsi="Arial" w:cs="Arial"/>
          <w:b/>
          <w:u w:val="single"/>
        </w:rPr>
      </w:pPr>
    </w:p>
    <w:p w14:paraId="6CCCA20D" w14:textId="77777777" w:rsidR="00EE494F" w:rsidRPr="00EE494F" w:rsidRDefault="00EE494F">
      <w:pPr>
        <w:rPr>
          <w:rFonts w:ascii="Arial" w:hAnsi="Arial" w:cs="Arial"/>
          <w:b/>
          <w:u w:val="single"/>
        </w:rPr>
      </w:pPr>
    </w:p>
    <w:p w14:paraId="036B2D78" w14:textId="77777777" w:rsidR="00EE494F" w:rsidRPr="00EE494F" w:rsidRDefault="00EE494F">
      <w:pPr>
        <w:rPr>
          <w:rFonts w:ascii="Arial" w:hAnsi="Arial" w:cs="Arial"/>
          <w:b/>
          <w:u w:val="single"/>
        </w:rPr>
      </w:pPr>
    </w:p>
    <w:p w14:paraId="66E48851" w14:textId="77777777" w:rsidR="00EE494F" w:rsidRDefault="00EE494F">
      <w:pPr>
        <w:rPr>
          <w:rFonts w:ascii="Arial" w:hAnsi="Arial" w:cs="Arial"/>
          <w:b/>
          <w:u w:val="single"/>
        </w:rPr>
      </w:pPr>
    </w:p>
    <w:p w14:paraId="426F0A98" w14:textId="77777777" w:rsidR="00EE494F" w:rsidRDefault="00EE494F">
      <w:pPr>
        <w:rPr>
          <w:rFonts w:ascii="Arial" w:hAnsi="Arial" w:cs="Arial"/>
          <w:b/>
          <w:u w:val="single"/>
        </w:rPr>
      </w:pPr>
    </w:p>
    <w:p w14:paraId="5CCA6D59" w14:textId="77777777" w:rsidR="00EE494F" w:rsidRDefault="00EE494F">
      <w:pPr>
        <w:rPr>
          <w:rFonts w:ascii="Arial" w:hAnsi="Arial" w:cs="Arial"/>
          <w:b/>
          <w:u w:val="single"/>
        </w:rPr>
      </w:pPr>
    </w:p>
    <w:p w14:paraId="7B721CDD" w14:textId="77777777" w:rsidR="00EE494F" w:rsidRDefault="00EE494F">
      <w:pPr>
        <w:rPr>
          <w:rFonts w:ascii="Arial" w:hAnsi="Arial" w:cs="Arial"/>
          <w:b/>
          <w:u w:val="single"/>
        </w:rPr>
      </w:pPr>
    </w:p>
    <w:p w14:paraId="607927AC" w14:textId="77777777" w:rsidR="00EE494F" w:rsidRDefault="00EE494F">
      <w:pPr>
        <w:rPr>
          <w:rFonts w:ascii="Arial" w:hAnsi="Arial" w:cs="Arial"/>
          <w:b/>
          <w:u w:val="single"/>
        </w:rPr>
      </w:pPr>
    </w:p>
    <w:p w14:paraId="018EF581" w14:textId="77777777" w:rsidR="00EE494F" w:rsidRDefault="00EE494F">
      <w:pPr>
        <w:rPr>
          <w:rFonts w:ascii="Arial" w:hAnsi="Arial" w:cs="Arial"/>
          <w:b/>
          <w:u w:val="single"/>
        </w:rPr>
      </w:pPr>
    </w:p>
    <w:p w14:paraId="460F0026" w14:textId="77777777" w:rsidR="00EE494F" w:rsidRDefault="00EE494F">
      <w:pPr>
        <w:rPr>
          <w:rFonts w:ascii="Arial" w:hAnsi="Arial" w:cs="Arial"/>
          <w:b/>
          <w:u w:val="single"/>
        </w:rPr>
      </w:pPr>
    </w:p>
    <w:p w14:paraId="3DC4C301" w14:textId="77777777" w:rsidR="00EE494F" w:rsidRDefault="00EE494F">
      <w:pPr>
        <w:rPr>
          <w:rFonts w:ascii="Arial" w:hAnsi="Arial" w:cs="Arial"/>
          <w:b/>
          <w:u w:val="single"/>
        </w:rPr>
      </w:pPr>
    </w:p>
    <w:p w14:paraId="1A171C09" w14:textId="77777777" w:rsidR="00EE494F" w:rsidRDefault="00EE494F">
      <w:pPr>
        <w:rPr>
          <w:rFonts w:ascii="Arial" w:hAnsi="Arial" w:cs="Arial"/>
          <w:b/>
          <w:u w:val="single"/>
        </w:rPr>
      </w:pPr>
    </w:p>
    <w:p w14:paraId="767AB66F" w14:textId="77777777" w:rsidR="00EE494F" w:rsidRPr="00EE494F" w:rsidRDefault="00EE494F">
      <w:pPr>
        <w:rPr>
          <w:rFonts w:ascii="Arial" w:hAnsi="Arial" w:cs="Arial"/>
          <w:b/>
          <w:u w:val="single"/>
        </w:rPr>
      </w:pPr>
    </w:p>
    <w:p w14:paraId="78CDE3AE" w14:textId="77777777" w:rsidR="00EE494F" w:rsidRPr="00EE494F" w:rsidRDefault="00EE494F">
      <w:pPr>
        <w:rPr>
          <w:rFonts w:ascii="Arial" w:hAnsi="Arial" w:cs="Arial"/>
          <w:b/>
          <w:u w:val="single"/>
        </w:rPr>
      </w:pPr>
    </w:p>
    <w:tbl>
      <w:tblPr>
        <w:tblW w:w="13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2"/>
        <w:gridCol w:w="332"/>
        <w:gridCol w:w="3653"/>
        <w:gridCol w:w="996"/>
        <w:gridCol w:w="2325"/>
        <w:gridCol w:w="664"/>
        <w:gridCol w:w="3986"/>
      </w:tblGrid>
      <w:tr w:rsidR="00EE494F" w:rsidRPr="00EE494F" w14:paraId="68B0E8A6" w14:textId="77777777" w:rsidTr="00421A0D">
        <w:trPr>
          <w:trHeight w:val="284"/>
          <w:jc w:val="center"/>
        </w:trPr>
        <w:tc>
          <w:tcPr>
            <w:tcW w:w="2324" w:type="dxa"/>
            <w:gridSpan w:val="2"/>
            <w:shd w:val="clear" w:color="auto" w:fill="EDEDED"/>
            <w:vAlign w:val="center"/>
          </w:tcPr>
          <w:p w14:paraId="443A4FB1" w14:textId="77777777" w:rsidR="00EE494F" w:rsidRPr="00EE494F" w:rsidRDefault="00EE494F" w:rsidP="00421A0D">
            <w:pPr>
              <w:jc w:val="center"/>
              <w:rPr>
                <w:rFonts w:ascii="Arial" w:hAnsi="Arial" w:cs="Arial"/>
                <w:b/>
              </w:rPr>
            </w:pPr>
            <w:r w:rsidRPr="00EE494F">
              <w:rPr>
                <w:rFonts w:ascii="Arial" w:hAnsi="Arial" w:cs="Arial"/>
                <w:b/>
              </w:rPr>
              <w:lastRenderedPageBreak/>
              <w:t>Subject</w:t>
            </w:r>
          </w:p>
        </w:tc>
        <w:tc>
          <w:tcPr>
            <w:tcW w:w="4649" w:type="dxa"/>
            <w:gridSpan w:val="2"/>
            <w:vAlign w:val="center"/>
          </w:tcPr>
          <w:p w14:paraId="0C100C40" w14:textId="77777777" w:rsidR="00EE494F" w:rsidRPr="00EE494F" w:rsidRDefault="00EE494F" w:rsidP="00421A0D">
            <w:pPr>
              <w:rPr>
                <w:rFonts w:ascii="Arial" w:hAnsi="Arial" w:cs="Arial"/>
                <w:b/>
              </w:rPr>
            </w:pPr>
            <w:r w:rsidRPr="00EE494F">
              <w:rPr>
                <w:rFonts w:ascii="Arial" w:hAnsi="Arial" w:cs="Arial"/>
                <w:b/>
              </w:rPr>
              <w:t xml:space="preserve">History </w:t>
            </w:r>
          </w:p>
        </w:tc>
        <w:tc>
          <w:tcPr>
            <w:tcW w:w="2325" w:type="dxa"/>
            <w:shd w:val="clear" w:color="auto" w:fill="EDEDED"/>
            <w:vAlign w:val="center"/>
          </w:tcPr>
          <w:p w14:paraId="5EB2A9A5" w14:textId="77777777" w:rsidR="00EE494F" w:rsidRPr="00EE494F" w:rsidRDefault="00EE494F" w:rsidP="00421A0D">
            <w:pPr>
              <w:jc w:val="center"/>
              <w:rPr>
                <w:rFonts w:ascii="Arial" w:hAnsi="Arial" w:cs="Arial"/>
                <w:b/>
              </w:rPr>
            </w:pPr>
            <w:r w:rsidRPr="00EE494F">
              <w:rPr>
                <w:rFonts w:ascii="Arial" w:hAnsi="Arial" w:cs="Arial"/>
                <w:b/>
              </w:rPr>
              <w:t>Year</w:t>
            </w:r>
          </w:p>
        </w:tc>
        <w:tc>
          <w:tcPr>
            <w:tcW w:w="4650" w:type="dxa"/>
            <w:gridSpan w:val="2"/>
            <w:vAlign w:val="center"/>
          </w:tcPr>
          <w:p w14:paraId="07231A34" w14:textId="77777777" w:rsidR="00EE494F" w:rsidRPr="00EE494F" w:rsidRDefault="00EE494F" w:rsidP="00421A0D">
            <w:pPr>
              <w:jc w:val="center"/>
              <w:rPr>
                <w:rFonts w:ascii="Arial" w:hAnsi="Arial" w:cs="Arial"/>
                <w:b/>
              </w:rPr>
            </w:pPr>
            <w:r w:rsidRPr="00EE494F">
              <w:rPr>
                <w:rFonts w:ascii="Arial" w:hAnsi="Arial" w:cs="Arial"/>
                <w:b/>
              </w:rPr>
              <w:t>11</w:t>
            </w:r>
          </w:p>
        </w:tc>
      </w:tr>
      <w:tr w:rsidR="00EE494F" w:rsidRPr="00EE494F" w14:paraId="56717889" w14:textId="77777777" w:rsidTr="00421A0D">
        <w:trPr>
          <w:jc w:val="center"/>
        </w:trPr>
        <w:tc>
          <w:tcPr>
            <w:tcW w:w="1992" w:type="dxa"/>
            <w:shd w:val="clear" w:color="auto" w:fill="EDEDED"/>
            <w:vAlign w:val="center"/>
          </w:tcPr>
          <w:p w14:paraId="65DA0524" w14:textId="77777777" w:rsidR="00EE494F" w:rsidRPr="00EE494F" w:rsidRDefault="00EE494F" w:rsidP="00421A0D">
            <w:pPr>
              <w:jc w:val="center"/>
              <w:rPr>
                <w:rFonts w:ascii="Arial" w:hAnsi="Arial" w:cs="Arial"/>
                <w:b/>
              </w:rPr>
            </w:pPr>
            <w:r w:rsidRPr="00EE494F">
              <w:rPr>
                <w:rFonts w:ascii="Arial" w:hAnsi="Arial" w:cs="Arial"/>
                <w:b/>
              </w:rPr>
              <w:t>Term</w:t>
            </w:r>
          </w:p>
        </w:tc>
        <w:tc>
          <w:tcPr>
            <w:tcW w:w="3985" w:type="dxa"/>
            <w:gridSpan w:val="2"/>
            <w:shd w:val="clear" w:color="auto" w:fill="EDEDED"/>
          </w:tcPr>
          <w:p w14:paraId="780411F0" w14:textId="77777777" w:rsidR="00EE494F" w:rsidRPr="00EE494F" w:rsidRDefault="00EE494F" w:rsidP="00421A0D">
            <w:pPr>
              <w:jc w:val="center"/>
              <w:rPr>
                <w:rFonts w:ascii="Arial" w:hAnsi="Arial" w:cs="Arial"/>
                <w:b/>
              </w:rPr>
            </w:pPr>
            <w:r w:rsidRPr="00EE494F">
              <w:rPr>
                <w:rFonts w:ascii="Arial" w:hAnsi="Arial" w:cs="Arial"/>
                <w:b/>
              </w:rPr>
              <w:t>Autumn 1</w:t>
            </w:r>
          </w:p>
        </w:tc>
        <w:tc>
          <w:tcPr>
            <w:tcW w:w="3985" w:type="dxa"/>
            <w:gridSpan w:val="3"/>
            <w:shd w:val="clear" w:color="auto" w:fill="EDEDED"/>
          </w:tcPr>
          <w:p w14:paraId="4F31188D" w14:textId="77777777" w:rsidR="00EE494F" w:rsidRPr="00EE494F" w:rsidRDefault="00EE494F" w:rsidP="00421A0D">
            <w:pPr>
              <w:jc w:val="center"/>
              <w:rPr>
                <w:rFonts w:ascii="Arial" w:hAnsi="Arial" w:cs="Arial"/>
                <w:b/>
              </w:rPr>
            </w:pPr>
            <w:r w:rsidRPr="00EE494F">
              <w:rPr>
                <w:rFonts w:ascii="Arial" w:hAnsi="Arial" w:cs="Arial"/>
                <w:b/>
              </w:rPr>
              <w:t>Spring 1</w:t>
            </w:r>
          </w:p>
        </w:tc>
        <w:tc>
          <w:tcPr>
            <w:tcW w:w="3986" w:type="dxa"/>
            <w:shd w:val="clear" w:color="auto" w:fill="EDEDED"/>
          </w:tcPr>
          <w:p w14:paraId="2987B683" w14:textId="77777777" w:rsidR="00EE494F" w:rsidRPr="00EE494F" w:rsidRDefault="00EE494F" w:rsidP="00421A0D">
            <w:pPr>
              <w:jc w:val="center"/>
              <w:rPr>
                <w:rFonts w:ascii="Arial" w:hAnsi="Arial" w:cs="Arial"/>
                <w:b/>
              </w:rPr>
            </w:pPr>
            <w:r w:rsidRPr="00EE494F">
              <w:rPr>
                <w:rFonts w:ascii="Arial" w:hAnsi="Arial" w:cs="Arial"/>
                <w:b/>
              </w:rPr>
              <w:t>Summer 1</w:t>
            </w:r>
          </w:p>
        </w:tc>
      </w:tr>
      <w:tr w:rsidR="00EE494F" w:rsidRPr="00EE494F" w14:paraId="3724E02F" w14:textId="77777777" w:rsidTr="00421A0D">
        <w:trPr>
          <w:trHeight w:val="246"/>
          <w:jc w:val="center"/>
        </w:trPr>
        <w:tc>
          <w:tcPr>
            <w:tcW w:w="1992" w:type="dxa"/>
            <w:shd w:val="clear" w:color="auto" w:fill="EDEDED"/>
            <w:vAlign w:val="center"/>
          </w:tcPr>
          <w:p w14:paraId="5A29FB68" w14:textId="77777777" w:rsidR="00EE494F" w:rsidRPr="00EE494F" w:rsidRDefault="00EE494F" w:rsidP="00421A0D">
            <w:pPr>
              <w:jc w:val="center"/>
              <w:rPr>
                <w:rFonts w:ascii="Arial" w:hAnsi="Arial" w:cs="Arial"/>
                <w:b/>
              </w:rPr>
            </w:pPr>
            <w:r w:rsidRPr="00EE494F">
              <w:rPr>
                <w:rFonts w:ascii="Arial" w:hAnsi="Arial" w:cs="Arial"/>
                <w:b/>
              </w:rPr>
              <w:t>Unit of learning</w:t>
            </w:r>
          </w:p>
        </w:tc>
        <w:tc>
          <w:tcPr>
            <w:tcW w:w="3985" w:type="dxa"/>
            <w:gridSpan w:val="2"/>
          </w:tcPr>
          <w:p w14:paraId="179EA43E" w14:textId="77777777" w:rsidR="00EE494F" w:rsidRPr="00EE494F" w:rsidRDefault="00EE494F" w:rsidP="00421A0D">
            <w:pPr>
              <w:rPr>
                <w:rFonts w:ascii="Arial" w:eastAsia="Arial" w:hAnsi="Arial" w:cs="Arial"/>
                <w:b/>
                <w:sz w:val="16"/>
                <w:szCs w:val="16"/>
                <w:u w:val="single"/>
              </w:rPr>
            </w:pPr>
            <w:r w:rsidRPr="00EE494F">
              <w:rPr>
                <w:rFonts w:ascii="Arial" w:eastAsia="Arial" w:hAnsi="Arial" w:cs="Arial"/>
                <w:b/>
                <w:sz w:val="16"/>
                <w:szCs w:val="16"/>
                <w:u w:val="single"/>
              </w:rPr>
              <w:t>Viking Expansion (750-1050)</w:t>
            </w:r>
          </w:p>
        </w:tc>
        <w:tc>
          <w:tcPr>
            <w:tcW w:w="3985" w:type="dxa"/>
            <w:gridSpan w:val="3"/>
          </w:tcPr>
          <w:p w14:paraId="3EBC8084" w14:textId="3178195B" w:rsidR="00EE494F" w:rsidRPr="00EE494F" w:rsidRDefault="00EE494F" w:rsidP="00421A0D">
            <w:pPr>
              <w:rPr>
                <w:rFonts w:ascii="Arial" w:eastAsia="Arial" w:hAnsi="Arial" w:cs="Arial"/>
                <w:b/>
                <w:sz w:val="16"/>
                <w:szCs w:val="16"/>
                <w:u w:val="single"/>
              </w:rPr>
            </w:pPr>
            <w:r w:rsidRPr="00EE494F">
              <w:rPr>
                <w:rFonts w:ascii="Arial" w:eastAsia="Arial" w:hAnsi="Arial" w:cs="Arial"/>
                <w:b/>
                <w:sz w:val="16"/>
                <w:szCs w:val="16"/>
                <w:u w:val="single"/>
              </w:rPr>
              <w:t>History Around Us: Quarry Bank Mil</w:t>
            </w:r>
            <w:r>
              <w:rPr>
                <w:rFonts w:ascii="Arial" w:eastAsia="Arial" w:hAnsi="Arial" w:cs="Arial"/>
                <w:b/>
                <w:sz w:val="16"/>
                <w:szCs w:val="16"/>
                <w:u w:val="single"/>
              </w:rPr>
              <w:t>l</w:t>
            </w:r>
          </w:p>
        </w:tc>
        <w:tc>
          <w:tcPr>
            <w:tcW w:w="3986" w:type="dxa"/>
          </w:tcPr>
          <w:p w14:paraId="609B0BE9" w14:textId="77777777" w:rsidR="00EE494F" w:rsidRPr="00EE494F" w:rsidRDefault="00EE494F" w:rsidP="00421A0D">
            <w:pPr>
              <w:rPr>
                <w:rFonts w:ascii="Arial" w:hAnsi="Arial" w:cs="Arial"/>
                <w:b/>
              </w:rPr>
            </w:pPr>
            <w:r w:rsidRPr="00EE494F">
              <w:rPr>
                <w:rFonts w:ascii="Arial" w:eastAsia="Arial" w:hAnsi="Arial" w:cs="Arial"/>
                <w:b/>
                <w:sz w:val="16"/>
                <w:szCs w:val="16"/>
                <w:u w:val="single"/>
              </w:rPr>
              <w:t>Revision Focus</w:t>
            </w:r>
          </w:p>
        </w:tc>
      </w:tr>
      <w:tr w:rsidR="00EE494F" w:rsidRPr="00EE494F" w14:paraId="55F93124" w14:textId="77777777" w:rsidTr="00421A0D">
        <w:trPr>
          <w:trHeight w:val="2268"/>
          <w:jc w:val="center"/>
        </w:trPr>
        <w:tc>
          <w:tcPr>
            <w:tcW w:w="1992" w:type="dxa"/>
            <w:shd w:val="clear" w:color="auto" w:fill="EDEDED"/>
            <w:vAlign w:val="center"/>
          </w:tcPr>
          <w:p w14:paraId="1CB92C30" w14:textId="77777777" w:rsidR="00EE494F" w:rsidRPr="00EE494F" w:rsidRDefault="00EE494F" w:rsidP="00421A0D">
            <w:pPr>
              <w:jc w:val="center"/>
              <w:rPr>
                <w:rFonts w:ascii="Arial" w:hAnsi="Arial" w:cs="Arial"/>
                <w:b/>
              </w:rPr>
            </w:pPr>
            <w:r w:rsidRPr="00EE494F">
              <w:rPr>
                <w:rFonts w:ascii="Arial" w:hAnsi="Arial" w:cs="Arial"/>
                <w:b/>
              </w:rPr>
              <w:t>Intent</w:t>
            </w:r>
          </w:p>
          <w:p w14:paraId="06E1015C" w14:textId="77777777" w:rsidR="00EE494F" w:rsidRPr="00EE494F" w:rsidRDefault="00EE494F" w:rsidP="00421A0D">
            <w:pPr>
              <w:jc w:val="center"/>
              <w:rPr>
                <w:rFonts w:ascii="Arial" w:hAnsi="Arial" w:cs="Arial"/>
                <w:b/>
              </w:rPr>
            </w:pPr>
          </w:p>
        </w:tc>
        <w:tc>
          <w:tcPr>
            <w:tcW w:w="3985" w:type="dxa"/>
            <w:gridSpan w:val="2"/>
          </w:tcPr>
          <w:p w14:paraId="70B66603" w14:textId="3E11F7FB" w:rsidR="00EE494F" w:rsidRPr="00EE494F" w:rsidRDefault="00EE494F" w:rsidP="00421A0D">
            <w:pPr>
              <w:rPr>
                <w:rFonts w:ascii="Arial" w:eastAsia="Arial" w:hAnsi="Arial" w:cs="Arial"/>
                <w:sz w:val="16"/>
                <w:szCs w:val="16"/>
              </w:rPr>
            </w:pPr>
            <w:r w:rsidRPr="00EE494F">
              <w:rPr>
                <w:rFonts w:ascii="Arial" w:eastAsia="Arial" w:hAnsi="Arial" w:cs="Arial"/>
                <w:sz w:val="16"/>
                <w:szCs w:val="16"/>
              </w:rPr>
              <w:t xml:space="preserve">Unit 1: Homelands: What do we know about the Vikings living in Scandinavia in 750 </w:t>
            </w:r>
            <w:proofErr w:type="gramStart"/>
            <w:r w:rsidRPr="00EE494F">
              <w:rPr>
                <w:rFonts w:ascii="Arial" w:eastAsia="Arial" w:hAnsi="Arial" w:cs="Arial"/>
                <w:sz w:val="16"/>
                <w:szCs w:val="16"/>
              </w:rPr>
              <w:t>AD</w:t>
            </w:r>
            <w:proofErr w:type="gramEnd"/>
            <w:r w:rsidRPr="00EE494F">
              <w:rPr>
                <w:rFonts w:ascii="Arial" w:eastAsia="Arial" w:hAnsi="Arial" w:cs="Arial"/>
                <w:sz w:val="16"/>
                <w:szCs w:val="16"/>
              </w:rPr>
              <w:t xml:space="preserve">? </w:t>
            </w:r>
            <w:r w:rsidRPr="00EE494F">
              <w:rPr>
                <w:rFonts w:ascii="Arial" w:eastAsia="Arial" w:hAnsi="Arial" w:cs="Arial"/>
                <w:b/>
                <w:sz w:val="16"/>
                <w:szCs w:val="16"/>
              </w:rPr>
              <w:t xml:space="preserve">Skills/SOCs: Significance/evidence </w:t>
            </w:r>
          </w:p>
          <w:p w14:paraId="009A6499" w14:textId="77777777" w:rsidR="00EE494F" w:rsidRDefault="00EE494F" w:rsidP="00EE494F">
            <w:pPr>
              <w:spacing w:after="0"/>
              <w:rPr>
                <w:rFonts w:ascii="Arial" w:eastAsia="Arial" w:hAnsi="Arial" w:cs="Arial"/>
                <w:sz w:val="16"/>
                <w:szCs w:val="16"/>
              </w:rPr>
            </w:pPr>
            <w:r w:rsidRPr="00EE494F">
              <w:rPr>
                <w:rFonts w:ascii="Arial" w:eastAsia="Arial" w:hAnsi="Arial" w:cs="Arial"/>
                <w:sz w:val="16"/>
                <w:szCs w:val="16"/>
              </w:rPr>
              <w:t>Unit 2: Volga Vikings: How should we describe the Volga Vikings?</w:t>
            </w:r>
          </w:p>
          <w:p w14:paraId="6E94B93C" w14:textId="52632D14" w:rsidR="00EE494F" w:rsidRDefault="00EE494F" w:rsidP="00EE494F">
            <w:pPr>
              <w:spacing w:after="0"/>
              <w:rPr>
                <w:rFonts w:ascii="Arial" w:eastAsia="Arial" w:hAnsi="Arial" w:cs="Arial"/>
                <w:b/>
                <w:sz w:val="16"/>
                <w:szCs w:val="16"/>
              </w:rPr>
            </w:pPr>
            <w:r w:rsidRPr="00EE494F">
              <w:rPr>
                <w:rFonts w:ascii="Arial" w:eastAsia="Arial" w:hAnsi="Arial" w:cs="Arial"/>
                <w:b/>
                <w:sz w:val="16"/>
                <w:szCs w:val="16"/>
              </w:rPr>
              <w:t xml:space="preserve">Skills/SOCs: Cause &amp; consequence/interpretations </w:t>
            </w:r>
          </w:p>
          <w:p w14:paraId="09AD4CF1" w14:textId="77777777" w:rsidR="00EE494F" w:rsidRPr="00EE494F" w:rsidRDefault="00EE494F" w:rsidP="00EE494F">
            <w:pPr>
              <w:spacing w:after="0"/>
              <w:rPr>
                <w:rFonts w:ascii="Arial" w:eastAsia="Arial" w:hAnsi="Arial" w:cs="Arial"/>
                <w:sz w:val="16"/>
                <w:szCs w:val="16"/>
              </w:rPr>
            </w:pPr>
          </w:p>
          <w:p w14:paraId="6354F844" w14:textId="1F0A5454" w:rsidR="00EE494F" w:rsidRDefault="00EE494F" w:rsidP="00EE494F">
            <w:pPr>
              <w:spacing w:after="0"/>
              <w:rPr>
                <w:rFonts w:ascii="Arial" w:eastAsia="Arial" w:hAnsi="Arial" w:cs="Arial"/>
                <w:sz w:val="16"/>
                <w:szCs w:val="16"/>
              </w:rPr>
            </w:pPr>
            <w:r w:rsidRPr="00EE494F">
              <w:rPr>
                <w:rFonts w:ascii="Arial" w:eastAsia="Arial" w:hAnsi="Arial" w:cs="Arial"/>
                <w:sz w:val="16"/>
                <w:szCs w:val="16"/>
              </w:rPr>
              <w:t xml:space="preserve">Unit 3: Riders &amp; Invaders: How did the Vikings attack western Europe? </w:t>
            </w:r>
          </w:p>
          <w:p w14:paraId="580D874E" w14:textId="6A51DCE6" w:rsidR="00EE494F" w:rsidRPr="00EE494F" w:rsidRDefault="00EE494F" w:rsidP="00EE494F">
            <w:pPr>
              <w:spacing w:after="0"/>
              <w:rPr>
                <w:rFonts w:ascii="Arial" w:eastAsia="Arial" w:hAnsi="Arial" w:cs="Arial"/>
                <w:sz w:val="16"/>
                <w:szCs w:val="16"/>
              </w:rPr>
            </w:pPr>
            <w:r>
              <w:rPr>
                <w:rFonts w:ascii="Arial" w:eastAsia="Arial" w:hAnsi="Arial" w:cs="Arial"/>
                <w:b/>
                <w:sz w:val="16"/>
                <w:szCs w:val="16"/>
              </w:rPr>
              <w:t>S</w:t>
            </w:r>
            <w:r w:rsidRPr="00EE494F">
              <w:rPr>
                <w:rFonts w:ascii="Arial" w:eastAsia="Arial" w:hAnsi="Arial" w:cs="Arial"/>
                <w:b/>
                <w:sz w:val="16"/>
                <w:szCs w:val="16"/>
              </w:rPr>
              <w:t>kills/SOCs: Cause &amp; consequence/change</w:t>
            </w:r>
          </w:p>
        </w:tc>
        <w:tc>
          <w:tcPr>
            <w:tcW w:w="3985" w:type="dxa"/>
            <w:gridSpan w:val="3"/>
          </w:tcPr>
          <w:p w14:paraId="26803389" w14:textId="77777777" w:rsidR="00EE494F" w:rsidRDefault="00EE494F" w:rsidP="00EE494F">
            <w:pPr>
              <w:spacing w:after="0"/>
              <w:rPr>
                <w:rFonts w:ascii="Arial" w:eastAsia="Arial" w:hAnsi="Arial" w:cs="Arial"/>
                <w:sz w:val="16"/>
                <w:szCs w:val="16"/>
              </w:rPr>
            </w:pPr>
            <w:r w:rsidRPr="00EE494F">
              <w:rPr>
                <w:rFonts w:ascii="Arial" w:eastAsia="Arial" w:hAnsi="Arial" w:cs="Arial"/>
                <w:sz w:val="16"/>
                <w:szCs w:val="16"/>
              </w:rPr>
              <w:t xml:space="preserve">Unit 1: Why study Quarry Bank Mill? </w:t>
            </w:r>
          </w:p>
          <w:p w14:paraId="3A43E077" w14:textId="59070328" w:rsidR="00EE494F" w:rsidRDefault="00EE494F" w:rsidP="00EE494F">
            <w:pPr>
              <w:spacing w:after="0"/>
              <w:rPr>
                <w:rFonts w:ascii="Arial" w:eastAsia="Arial" w:hAnsi="Arial" w:cs="Arial"/>
                <w:sz w:val="16"/>
                <w:szCs w:val="16"/>
              </w:rPr>
            </w:pPr>
            <w:r w:rsidRPr="00EE494F">
              <w:rPr>
                <w:rFonts w:ascii="Arial" w:eastAsia="Arial" w:hAnsi="Arial" w:cs="Arial"/>
                <w:b/>
                <w:sz w:val="16"/>
                <w:szCs w:val="16"/>
              </w:rPr>
              <w:t>Skills/SOCs: Significance</w:t>
            </w:r>
          </w:p>
          <w:p w14:paraId="0D31E765" w14:textId="77777777" w:rsidR="00EE494F" w:rsidRDefault="00EE494F" w:rsidP="00EE494F">
            <w:pPr>
              <w:spacing w:after="0"/>
              <w:rPr>
                <w:rFonts w:ascii="Arial" w:eastAsia="Arial" w:hAnsi="Arial" w:cs="Arial"/>
                <w:sz w:val="16"/>
                <w:szCs w:val="16"/>
              </w:rPr>
            </w:pPr>
          </w:p>
          <w:p w14:paraId="31E8ED0E" w14:textId="34D06873" w:rsidR="00EE494F" w:rsidRPr="00EE494F" w:rsidRDefault="00EE494F" w:rsidP="00EE494F">
            <w:pPr>
              <w:spacing w:after="0"/>
              <w:rPr>
                <w:rFonts w:ascii="Arial" w:eastAsia="Arial" w:hAnsi="Arial" w:cs="Arial"/>
                <w:sz w:val="16"/>
                <w:szCs w:val="16"/>
              </w:rPr>
            </w:pPr>
            <w:r w:rsidRPr="00EE494F">
              <w:rPr>
                <w:rFonts w:ascii="Arial" w:eastAsia="Arial" w:hAnsi="Arial" w:cs="Arial"/>
                <w:sz w:val="16"/>
                <w:szCs w:val="16"/>
              </w:rPr>
              <w:t xml:space="preserve">Unit 2: What do we know of the history of Quarry Bank Mill? </w:t>
            </w:r>
          </w:p>
          <w:p w14:paraId="246C002F" w14:textId="77777777" w:rsidR="00EE494F" w:rsidRDefault="00EE494F" w:rsidP="00EE494F">
            <w:pPr>
              <w:spacing w:after="0"/>
              <w:rPr>
                <w:rFonts w:ascii="Arial" w:eastAsia="Arial" w:hAnsi="Arial" w:cs="Arial"/>
                <w:b/>
                <w:sz w:val="16"/>
                <w:szCs w:val="16"/>
              </w:rPr>
            </w:pPr>
            <w:r w:rsidRPr="00EE494F">
              <w:rPr>
                <w:rFonts w:ascii="Arial" w:eastAsia="Arial" w:hAnsi="Arial" w:cs="Arial"/>
                <w:b/>
                <w:sz w:val="16"/>
                <w:szCs w:val="16"/>
              </w:rPr>
              <w:t>Skills/SOCs: Evidence</w:t>
            </w:r>
          </w:p>
          <w:p w14:paraId="368FBEE7" w14:textId="77777777" w:rsidR="00EE494F" w:rsidRDefault="00EE494F" w:rsidP="00EE494F">
            <w:pPr>
              <w:spacing w:after="0"/>
              <w:rPr>
                <w:rFonts w:ascii="Arial" w:eastAsia="Arial" w:hAnsi="Arial" w:cs="Arial"/>
                <w:b/>
                <w:sz w:val="16"/>
                <w:szCs w:val="16"/>
              </w:rPr>
            </w:pPr>
          </w:p>
          <w:p w14:paraId="5B125D21" w14:textId="5E4FCD9C" w:rsidR="00EE494F" w:rsidRPr="00EE494F" w:rsidRDefault="00EE494F" w:rsidP="00EE494F">
            <w:pPr>
              <w:spacing w:after="0"/>
              <w:rPr>
                <w:rFonts w:ascii="Arial" w:eastAsia="Arial" w:hAnsi="Arial" w:cs="Arial"/>
                <w:b/>
                <w:sz w:val="16"/>
                <w:szCs w:val="16"/>
              </w:rPr>
            </w:pPr>
            <w:r w:rsidRPr="00EE494F">
              <w:rPr>
                <w:rFonts w:ascii="Arial" w:eastAsia="Arial" w:hAnsi="Arial" w:cs="Arial"/>
                <w:sz w:val="16"/>
                <w:szCs w:val="16"/>
              </w:rPr>
              <w:t xml:space="preserve">Unit 3: How has the site been used? </w:t>
            </w:r>
          </w:p>
          <w:p w14:paraId="6A8B9653" w14:textId="77777777" w:rsidR="00EE494F" w:rsidRPr="00EE494F" w:rsidRDefault="00EE494F" w:rsidP="00421A0D">
            <w:pPr>
              <w:rPr>
                <w:rFonts w:ascii="Arial" w:eastAsia="Arial" w:hAnsi="Arial" w:cs="Arial"/>
                <w:b/>
                <w:sz w:val="16"/>
                <w:szCs w:val="16"/>
                <w:u w:val="single"/>
              </w:rPr>
            </w:pPr>
            <w:r w:rsidRPr="00EE494F">
              <w:rPr>
                <w:rFonts w:ascii="Arial" w:eastAsia="Arial" w:hAnsi="Arial" w:cs="Arial"/>
                <w:b/>
                <w:sz w:val="16"/>
                <w:szCs w:val="16"/>
              </w:rPr>
              <w:t>Skills/SOCs: Change and continuity</w:t>
            </w:r>
          </w:p>
        </w:tc>
        <w:tc>
          <w:tcPr>
            <w:tcW w:w="3986" w:type="dxa"/>
          </w:tcPr>
          <w:p w14:paraId="0812D81B" w14:textId="77777777" w:rsidR="00EE494F" w:rsidRPr="00EE494F" w:rsidRDefault="00EE494F" w:rsidP="00421A0D">
            <w:pPr>
              <w:rPr>
                <w:rFonts w:ascii="Arial" w:hAnsi="Arial" w:cs="Arial"/>
                <w:bCs/>
                <w:sz w:val="16"/>
                <w:szCs w:val="16"/>
              </w:rPr>
            </w:pPr>
            <w:r w:rsidRPr="00EE494F">
              <w:rPr>
                <w:rFonts w:ascii="Arial" w:hAnsi="Arial" w:cs="Arial"/>
                <w:bCs/>
                <w:sz w:val="16"/>
                <w:szCs w:val="16"/>
              </w:rPr>
              <w:t>Students will focus on guided revision focussing on exam technique and gaps in knowledge</w:t>
            </w:r>
          </w:p>
        </w:tc>
      </w:tr>
      <w:tr w:rsidR="00EE494F" w:rsidRPr="00EE494F" w14:paraId="658A5142" w14:textId="77777777" w:rsidTr="00421A0D">
        <w:trPr>
          <w:jc w:val="center"/>
        </w:trPr>
        <w:tc>
          <w:tcPr>
            <w:tcW w:w="1992" w:type="dxa"/>
            <w:shd w:val="clear" w:color="auto" w:fill="EDEDED"/>
            <w:vAlign w:val="center"/>
          </w:tcPr>
          <w:p w14:paraId="53DF07CC" w14:textId="77777777" w:rsidR="00EE494F" w:rsidRPr="00EE494F" w:rsidRDefault="00EE494F" w:rsidP="00421A0D">
            <w:pPr>
              <w:jc w:val="center"/>
              <w:rPr>
                <w:rFonts w:ascii="Arial" w:hAnsi="Arial" w:cs="Arial"/>
                <w:b/>
              </w:rPr>
            </w:pPr>
            <w:r w:rsidRPr="00EE494F">
              <w:rPr>
                <w:rFonts w:ascii="Arial" w:hAnsi="Arial" w:cs="Arial"/>
                <w:b/>
              </w:rPr>
              <w:t>Term</w:t>
            </w:r>
          </w:p>
        </w:tc>
        <w:tc>
          <w:tcPr>
            <w:tcW w:w="3985" w:type="dxa"/>
            <w:gridSpan w:val="2"/>
            <w:shd w:val="clear" w:color="auto" w:fill="EDEDED"/>
          </w:tcPr>
          <w:p w14:paraId="2E3AEF28" w14:textId="77777777" w:rsidR="00EE494F" w:rsidRPr="00EE494F" w:rsidRDefault="00EE494F" w:rsidP="00421A0D">
            <w:pPr>
              <w:jc w:val="center"/>
              <w:rPr>
                <w:rFonts w:ascii="Arial" w:hAnsi="Arial" w:cs="Arial"/>
                <w:b/>
              </w:rPr>
            </w:pPr>
            <w:r w:rsidRPr="00EE494F">
              <w:rPr>
                <w:rFonts w:ascii="Arial" w:hAnsi="Arial" w:cs="Arial"/>
                <w:b/>
              </w:rPr>
              <w:t>Autumn 2</w:t>
            </w:r>
          </w:p>
        </w:tc>
        <w:tc>
          <w:tcPr>
            <w:tcW w:w="3985" w:type="dxa"/>
            <w:gridSpan w:val="3"/>
            <w:shd w:val="clear" w:color="auto" w:fill="EDEDED"/>
          </w:tcPr>
          <w:p w14:paraId="25F5A767" w14:textId="77777777" w:rsidR="00EE494F" w:rsidRPr="00EE494F" w:rsidRDefault="00EE494F" w:rsidP="00421A0D">
            <w:pPr>
              <w:jc w:val="center"/>
              <w:rPr>
                <w:rFonts w:ascii="Arial" w:hAnsi="Arial" w:cs="Arial"/>
                <w:b/>
              </w:rPr>
            </w:pPr>
            <w:r w:rsidRPr="00EE494F">
              <w:rPr>
                <w:rFonts w:ascii="Arial" w:hAnsi="Arial" w:cs="Arial"/>
                <w:b/>
              </w:rPr>
              <w:t>Spring 2</w:t>
            </w:r>
          </w:p>
        </w:tc>
        <w:tc>
          <w:tcPr>
            <w:tcW w:w="3986" w:type="dxa"/>
            <w:shd w:val="clear" w:color="auto" w:fill="EDEDED"/>
          </w:tcPr>
          <w:p w14:paraId="5C23D409" w14:textId="77777777" w:rsidR="00EE494F" w:rsidRPr="00EE494F" w:rsidRDefault="00EE494F" w:rsidP="00421A0D">
            <w:pPr>
              <w:jc w:val="center"/>
              <w:rPr>
                <w:rFonts w:ascii="Arial" w:hAnsi="Arial" w:cs="Arial"/>
                <w:b/>
              </w:rPr>
            </w:pPr>
            <w:r w:rsidRPr="00EE494F">
              <w:rPr>
                <w:rFonts w:ascii="Arial" w:hAnsi="Arial" w:cs="Arial"/>
                <w:b/>
              </w:rPr>
              <w:t>Summer 2</w:t>
            </w:r>
          </w:p>
        </w:tc>
      </w:tr>
      <w:tr w:rsidR="00EE494F" w:rsidRPr="00EE494F" w14:paraId="1FEF1FE3" w14:textId="77777777" w:rsidTr="00421A0D">
        <w:trPr>
          <w:trHeight w:val="397"/>
          <w:jc w:val="center"/>
        </w:trPr>
        <w:tc>
          <w:tcPr>
            <w:tcW w:w="1992" w:type="dxa"/>
            <w:shd w:val="clear" w:color="auto" w:fill="EDEDED"/>
            <w:vAlign w:val="center"/>
          </w:tcPr>
          <w:p w14:paraId="065C31B6" w14:textId="77777777" w:rsidR="00EE494F" w:rsidRPr="00EE494F" w:rsidRDefault="00EE494F" w:rsidP="00421A0D">
            <w:pPr>
              <w:jc w:val="center"/>
              <w:rPr>
                <w:rFonts w:ascii="Arial" w:hAnsi="Arial" w:cs="Arial"/>
                <w:b/>
              </w:rPr>
            </w:pPr>
            <w:r w:rsidRPr="00EE494F">
              <w:rPr>
                <w:rFonts w:ascii="Arial" w:hAnsi="Arial" w:cs="Arial"/>
                <w:b/>
              </w:rPr>
              <w:t>Unit of learning</w:t>
            </w:r>
          </w:p>
        </w:tc>
        <w:tc>
          <w:tcPr>
            <w:tcW w:w="3985" w:type="dxa"/>
            <w:gridSpan w:val="2"/>
          </w:tcPr>
          <w:p w14:paraId="19EBD9B4" w14:textId="77777777" w:rsidR="00EE494F" w:rsidRPr="00EE494F" w:rsidRDefault="00EE494F" w:rsidP="00421A0D">
            <w:pPr>
              <w:rPr>
                <w:rFonts w:ascii="Arial" w:hAnsi="Arial" w:cs="Arial"/>
                <w:b/>
              </w:rPr>
            </w:pPr>
            <w:r w:rsidRPr="00EE494F">
              <w:rPr>
                <w:rFonts w:ascii="Arial" w:eastAsia="Arial" w:hAnsi="Arial" w:cs="Arial"/>
                <w:b/>
                <w:sz w:val="16"/>
                <w:szCs w:val="16"/>
                <w:u w:val="single"/>
              </w:rPr>
              <w:t>Viking Expansion (750-1050)</w:t>
            </w:r>
          </w:p>
        </w:tc>
        <w:tc>
          <w:tcPr>
            <w:tcW w:w="3985" w:type="dxa"/>
            <w:gridSpan w:val="3"/>
          </w:tcPr>
          <w:p w14:paraId="3D1D2C56" w14:textId="1F45E4CA" w:rsidR="00EE494F" w:rsidRPr="00EE494F" w:rsidRDefault="00EE494F" w:rsidP="00421A0D">
            <w:pPr>
              <w:rPr>
                <w:rFonts w:ascii="Arial" w:eastAsia="Arial" w:hAnsi="Arial" w:cs="Arial"/>
                <w:b/>
                <w:sz w:val="16"/>
                <w:szCs w:val="16"/>
                <w:u w:val="single"/>
              </w:rPr>
            </w:pPr>
            <w:r w:rsidRPr="00EE494F">
              <w:rPr>
                <w:rFonts w:ascii="Arial" w:eastAsia="Arial" w:hAnsi="Arial" w:cs="Arial"/>
                <w:b/>
                <w:sz w:val="16"/>
                <w:szCs w:val="16"/>
                <w:u w:val="single"/>
              </w:rPr>
              <w:t>History Around Us: Quarry Bank Mill</w:t>
            </w:r>
          </w:p>
        </w:tc>
        <w:tc>
          <w:tcPr>
            <w:tcW w:w="3986" w:type="dxa"/>
          </w:tcPr>
          <w:p w14:paraId="233AC047" w14:textId="77777777" w:rsidR="00EE494F" w:rsidRPr="00EE494F" w:rsidRDefault="00EE494F" w:rsidP="00421A0D">
            <w:pPr>
              <w:rPr>
                <w:rFonts w:ascii="Arial" w:hAnsi="Arial" w:cs="Arial"/>
                <w:b/>
              </w:rPr>
            </w:pPr>
          </w:p>
        </w:tc>
      </w:tr>
      <w:tr w:rsidR="00EE494F" w:rsidRPr="00EE494F" w14:paraId="3ABB9526" w14:textId="77777777" w:rsidTr="00421A0D">
        <w:trPr>
          <w:trHeight w:val="2268"/>
          <w:jc w:val="center"/>
        </w:trPr>
        <w:tc>
          <w:tcPr>
            <w:tcW w:w="1992" w:type="dxa"/>
            <w:shd w:val="clear" w:color="auto" w:fill="EDEDED"/>
            <w:vAlign w:val="center"/>
          </w:tcPr>
          <w:p w14:paraId="33A714DE" w14:textId="77777777" w:rsidR="00EE494F" w:rsidRPr="00EE494F" w:rsidRDefault="00EE494F" w:rsidP="00421A0D">
            <w:pPr>
              <w:jc w:val="center"/>
              <w:rPr>
                <w:rFonts w:ascii="Arial" w:hAnsi="Arial" w:cs="Arial"/>
                <w:b/>
              </w:rPr>
            </w:pPr>
            <w:r w:rsidRPr="00EE494F">
              <w:rPr>
                <w:rFonts w:ascii="Arial" w:hAnsi="Arial" w:cs="Arial"/>
                <w:b/>
              </w:rPr>
              <w:t>Intent</w:t>
            </w:r>
          </w:p>
          <w:p w14:paraId="2BD8547A" w14:textId="77777777" w:rsidR="00EE494F" w:rsidRPr="00EE494F" w:rsidRDefault="00EE494F" w:rsidP="00421A0D">
            <w:pPr>
              <w:jc w:val="center"/>
              <w:rPr>
                <w:rFonts w:ascii="Arial" w:hAnsi="Arial" w:cs="Arial"/>
                <w:b/>
              </w:rPr>
            </w:pPr>
          </w:p>
        </w:tc>
        <w:tc>
          <w:tcPr>
            <w:tcW w:w="3985" w:type="dxa"/>
            <w:gridSpan w:val="2"/>
          </w:tcPr>
          <w:p w14:paraId="252D9F45" w14:textId="77777777" w:rsidR="00EE494F" w:rsidRPr="00EE494F" w:rsidRDefault="00EE494F" w:rsidP="00EE494F">
            <w:pPr>
              <w:spacing w:after="0"/>
              <w:rPr>
                <w:rFonts w:ascii="Arial" w:eastAsia="Arial" w:hAnsi="Arial" w:cs="Arial"/>
                <w:sz w:val="16"/>
                <w:szCs w:val="16"/>
              </w:rPr>
            </w:pPr>
            <w:r w:rsidRPr="00EE494F">
              <w:rPr>
                <w:rFonts w:ascii="Arial" w:eastAsia="Arial" w:hAnsi="Arial" w:cs="Arial"/>
                <w:sz w:val="16"/>
                <w:szCs w:val="16"/>
              </w:rPr>
              <w:t xml:space="preserve">Unit 3: Raiders &amp; Invaders: How did the Vikings attack Western Europe? </w:t>
            </w:r>
          </w:p>
          <w:p w14:paraId="6243D076" w14:textId="77777777" w:rsidR="00EE494F" w:rsidRPr="00EE494F" w:rsidRDefault="00EE494F" w:rsidP="00EE494F">
            <w:pPr>
              <w:spacing w:after="0"/>
              <w:rPr>
                <w:rFonts w:ascii="Arial" w:eastAsia="Arial" w:hAnsi="Arial" w:cs="Arial"/>
                <w:b/>
                <w:sz w:val="16"/>
                <w:szCs w:val="16"/>
              </w:rPr>
            </w:pPr>
            <w:r w:rsidRPr="00EE494F">
              <w:rPr>
                <w:rFonts w:ascii="Arial" w:eastAsia="Arial" w:hAnsi="Arial" w:cs="Arial"/>
                <w:b/>
                <w:sz w:val="16"/>
                <w:szCs w:val="16"/>
              </w:rPr>
              <w:t>Skills/SOCs: Cause &amp; consequence/change</w:t>
            </w:r>
          </w:p>
          <w:p w14:paraId="5EA13A1F" w14:textId="77777777" w:rsidR="00EE494F" w:rsidRPr="00EE494F" w:rsidRDefault="00EE494F" w:rsidP="00EE494F">
            <w:pPr>
              <w:spacing w:after="0"/>
              <w:rPr>
                <w:rFonts w:ascii="Arial" w:eastAsia="Arial" w:hAnsi="Arial" w:cs="Arial"/>
                <w:b/>
                <w:sz w:val="16"/>
                <w:szCs w:val="16"/>
              </w:rPr>
            </w:pPr>
          </w:p>
          <w:p w14:paraId="6A3FAFBF" w14:textId="77777777" w:rsidR="00EE494F" w:rsidRPr="00EE494F" w:rsidRDefault="00EE494F" w:rsidP="00EE494F">
            <w:pPr>
              <w:spacing w:after="0"/>
              <w:rPr>
                <w:rFonts w:ascii="Arial" w:eastAsia="Arial" w:hAnsi="Arial" w:cs="Arial"/>
                <w:sz w:val="16"/>
                <w:szCs w:val="16"/>
              </w:rPr>
            </w:pPr>
            <w:r w:rsidRPr="00EE494F">
              <w:rPr>
                <w:rFonts w:ascii="Arial" w:eastAsia="Arial" w:hAnsi="Arial" w:cs="Arial"/>
                <w:sz w:val="16"/>
                <w:szCs w:val="16"/>
              </w:rPr>
              <w:t xml:space="preserve">Unit 4: Settlers in the West: How did the Viking settlements vary? </w:t>
            </w:r>
          </w:p>
          <w:p w14:paraId="28460F3A" w14:textId="77777777" w:rsidR="00EE494F" w:rsidRPr="00EE494F" w:rsidRDefault="00EE494F" w:rsidP="00EE494F">
            <w:pPr>
              <w:spacing w:after="0"/>
              <w:rPr>
                <w:rFonts w:ascii="Arial" w:eastAsia="Arial" w:hAnsi="Arial" w:cs="Arial"/>
                <w:b/>
                <w:sz w:val="16"/>
                <w:szCs w:val="16"/>
              </w:rPr>
            </w:pPr>
            <w:r w:rsidRPr="00EE494F">
              <w:rPr>
                <w:rFonts w:ascii="Arial" w:eastAsia="Arial" w:hAnsi="Arial" w:cs="Arial"/>
                <w:b/>
                <w:sz w:val="16"/>
                <w:szCs w:val="16"/>
              </w:rPr>
              <w:t>Skills/SOCs: Summary writing with SOCs</w:t>
            </w:r>
          </w:p>
          <w:p w14:paraId="22C2D992" w14:textId="77777777" w:rsidR="00EE494F" w:rsidRPr="00EE494F" w:rsidRDefault="00EE494F" w:rsidP="00EE494F">
            <w:pPr>
              <w:spacing w:after="0"/>
              <w:rPr>
                <w:rFonts w:ascii="Arial" w:eastAsia="Arial" w:hAnsi="Arial" w:cs="Arial"/>
                <w:b/>
                <w:sz w:val="16"/>
                <w:szCs w:val="16"/>
              </w:rPr>
            </w:pPr>
          </w:p>
          <w:p w14:paraId="2821840B" w14:textId="77777777" w:rsidR="00EE494F" w:rsidRPr="00EE494F" w:rsidRDefault="00EE494F" w:rsidP="00EE494F">
            <w:pPr>
              <w:spacing w:after="0"/>
              <w:rPr>
                <w:rFonts w:ascii="Arial" w:eastAsia="Arial" w:hAnsi="Arial" w:cs="Arial"/>
                <w:sz w:val="16"/>
                <w:szCs w:val="16"/>
              </w:rPr>
            </w:pPr>
            <w:r w:rsidRPr="00EE494F">
              <w:rPr>
                <w:rFonts w:ascii="Arial" w:eastAsia="Arial" w:hAnsi="Arial" w:cs="Arial"/>
                <w:sz w:val="16"/>
                <w:szCs w:val="16"/>
              </w:rPr>
              <w:t xml:space="preserve">Unit 5: Great Danes: How did Danish kings show their power, 958-1035? </w:t>
            </w:r>
          </w:p>
          <w:p w14:paraId="4DD146CF" w14:textId="5766E0F0" w:rsidR="00EE494F" w:rsidRPr="00EE494F" w:rsidRDefault="00EE494F" w:rsidP="00EE494F">
            <w:pPr>
              <w:spacing w:after="0"/>
              <w:rPr>
                <w:rFonts w:ascii="Arial" w:eastAsia="Arial" w:hAnsi="Arial" w:cs="Arial"/>
                <w:sz w:val="16"/>
                <w:szCs w:val="16"/>
              </w:rPr>
            </w:pPr>
            <w:r w:rsidRPr="00EE494F">
              <w:rPr>
                <w:rFonts w:ascii="Arial" w:eastAsia="Arial" w:hAnsi="Arial" w:cs="Arial"/>
                <w:b/>
                <w:sz w:val="16"/>
                <w:szCs w:val="16"/>
              </w:rPr>
              <w:t>Skills/SOCs: Summary writing with SOC</w:t>
            </w:r>
          </w:p>
        </w:tc>
        <w:tc>
          <w:tcPr>
            <w:tcW w:w="3985" w:type="dxa"/>
            <w:gridSpan w:val="3"/>
          </w:tcPr>
          <w:p w14:paraId="709652F4" w14:textId="77777777" w:rsidR="00EE494F" w:rsidRPr="00EE494F" w:rsidRDefault="00EE494F" w:rsidP="00EE494F">
            <w:pPr>
              <w:spacing w:after="0"/>
              <w:rPr>
                <w:rFonts w:ascii="Arial" w:eastAsia="Arial" w:hAnsi="Arial" w:cs="Arial"/>
                <w:sz w:val="16"/>
                <w:szCs w:val="16"/>
              </w:rPr>
            </w:pPr>
            <w:r w:rsidRPr="00EE494F">
              <w:rPr>
                <w:rFonts w:ascii="Arial" w:eastAsia="Arial" w:hAnsi="Arial" w:cs="Arial"/>
                <w:sz w:val="16"/>
                <w:szCs w:val="16"/>
              </w:rPr>
              <w:t xml:space="preserve">Unit 4: How can we use the physical remains of Quarry Bank Mill? </w:t>
            </w:r>
          </w:p>
          <w:p w14:paraId="51F96016" w14:textId="77777777" w:rsidR="00EE494F" w:rsidRPr="00EE494F" w:rsidRDefault="00EE494F" w:rsidP="00EE494F">
            <w:pPr>
              <w:spacing w:after="0"/>
              <w:rPr>
                <w:rFonts w:ascii="Arial" w:eastAsia="Arial" w:hAnsi="Arial" w:cs="Arial"/>
                <w:sz w:val="16"/>
                <w:szCs w:val="16"/>
              </w:rPr>
            </w:pPr>
            <w:r w:rsidRPr="00EE494F">
              <w:rPr>
                <w:rFonts w:ascii="Arial" w:eastAsia="Arial" w:hAnsi="Arial" w:cs="Arial"/>
                <w:b/>
                <w:sz w:val="16"/>
                <w:szCs w:val="16"/>
              </w:rPr>
              <w:t xml:space="preserve">Skills/SOCs: Significance </w:t>
            </w:r>
          </w:p>
          <w:p w14:paraId="1060B490" w14:textId="77777777" w:rsidR="00EE494F" w:rsidRDefault="00EE494F" w:rsidP="00EE494F">
            <w:pPr>
              <w:spacing w:after="0"/>
              <w:rPr>
                <w:rFonts w:ascii="Arial" w:eastAsia="Arial" w:hAnsi="Arial" w:cs="Arial"/>
                <w:sz w:val="16"/>
                <w:szCs w:val="16"/>
              </w:rPr>
            </w:pPr>
          </w:p>
          <w:p w14:paraId="66E81929" w14:textId="0B171A82" w:rsidR="00EE494F" w:rsidRPr="00EE494F" w:rsidRDefault="00EE494F" w:rsidP="00EE494F">
            <w:pPr>
              <w:spacing w:after="0"/>
              <w:rPr>
                <w:rFonts w:ascii="Arial" w:eastAsia="Arial" w:hAnsi="Arial" w:cs="Arial"/>
                <w:sz w:val="16"/>
                <w:szCs w:val="16"/>
              </w:rPr>
            </w:pPr>
            <w:r w:rsidRPr="00EE494F">
              <w:rPr>
                <w:rFonts w:ascii="Arial" w:eastAsia="Arial" w:hAnsi="Arial" w:cs="Arial"/>
                <w:sz w:val="16"/>
                <w:szCs w:val="16"/>
              </w:rPr>
              <w:t xml:space="preserve">Unit 5: How is the site typical? </w:t>
            </w:r>
          </w:p>
          <w:p w14:paraId="711A2CAF" w14:textId="77777777" w:rsidR="00EE494F" w:rsidRPr="00EE494F" w:rsidRDefault="00EE494F" w:rsidP="00EE494F">
            <w:pPr>
              <w:spacing w:after="0"/>
              <w:rPr>
                <w:rFonts w:ascii="Arial" w:hAnsi="Arial" w:cs="Arial"/>
                <w:b/>
              </w:rPr>
            </w:pPr>
            <w:r w:rsidRPr="00EE494F">
              <w:rPr>
                <w:rFonts w:ascii="Arial" w:eastAsia="Arial" w:hAnsi="Arial" w:cs="Arial"/>
                <w:b/>
                <w:sz w:val="16"/>
                <w:szCs w:val="16"/>
              </w:rPr>
              <w:t>Skills/SOCs: Similarity and difference</w:t>
            </w:r>
          </w:p>
        </w:tc>
        <w:tc>
          <w:tcPr>
            <w:tcW w:w="3986" w:type="dxa"/>
          </w:tcPr>
          <w:p w14:paraId="143119E8" w14:textId="77777777" w:rsidR="00EE494F" w:rsidRPr="00EE494F" w:rsidRDefault="00EE494F" w:rsidP="00421A0D">
            <w:pPr>
              <w:rPr>
                <w:rFonts w:ascii="Arial" w:hAnsi="Arial" w:cs="Arial"/>
                <w:b/>
              </w:rPr>
            </w:pPr>
          </w:p>
        </w:tc>
      </w:tr>
      <w:tr w:rsidR="00EE494F" w:rsidRPr="00EE494F" w14:paraId="71D473E2" w14:textId="77777777" w:rsidTr="00421A0D">
        <w:trPr>
          <w:trHeight w:val="819"/>
          <w:jc w:val="center"/>
        </w:trPr>
        <w:tc>
          <w:tcPr>
            <w:tcW w:w="1992" w:type="dxa"/>
            <w:shd w:val="clear" w:color="auto" w:fill="EDEDED"/>
            <w:vAlign w:val="center"/>
          </w:tcPr>
          <w:p w14:paraId="4955B1AA" w14:textId="77777777" w:rsidR="00EE494F" w:rsidRPr="00EE494F" w:rsidRDefault="00EE494F" w:rsidP="00421A0D">
            <w:pPr>
              <w:jc w:val="center"/>
              <w:rPr>
                <w:rFonts w:ascii="Arial" w:hAnsi="Arial" w:cs="Arial"/>
              </w:rPr>
            </w:pPr>
            <w:r w:rsidRPr="00EE494F">
              <w:rPr>
                <w:rFonts w:ascii="Arial" w:hAnsi="Arial" w:cs="Arial"/>
              </w:rPr>
              <w:t>Rationale:</w:t>
            </w:r>
          </w:p>
        </w:tc>
        <w:tc>
          <w:tcPr>
            <w:tcW w:w="11956" w:type="dxa"/>
            <w:gridSpan w:val="6"/>
          </w:tcPr>
          <w:p w14:paraId="778D9EF2" w14:textId="77777777" w:rsidR="00EE494F" w:rsidRPr="00EE494F" w:rsidRDefault="00EE494F" w:rsidP="00EE494F">
            <w:pPr>
              <w:spacing w:after="0"/>
              <w:rPr>
                <w:rFonts w:ascii="Arial" w:hAnsi="Arial" w:cs="Arial"/>
                <w:bCs/>
                <w:sz w:val="16"/>
                <w:szCs w:val="16"/>
              </w:rPr>
            </w:pPr>
            <w:r w:rsidRPr="00EE494F">
              <w:rPr>
                <w:rFonts w:ascii="Arial" w:hAnsi="Arial" w:cs="Arial"/>
                <w:bCs/>
                <w:sz w:val="16"/>
                <w:szCs w:val="16"/>
              </w:rPr>
              <w:t>The KS4 history curriculum aims to deepen students' understanding of key historical events, developments, and individuals that have shaped the modern world. Following the OCR Entry Level Certificate specification in conjunction with the OCR GCSE History B (Schools History Project) specification, this curriculum emphasizes thematic breadth and depth, critical thinking, and the development of skills essential for historical analysis. The course is designed to foster an appreciation of history’s relevance in today’s world, encourage curiosity and questioning, and equip students with the tools to evaluate sources and interpretations critically.</w:t>
            </w:r>
          </w:p>
          <w:p w14:paraId="0F17A21A" w14:textId="77777777" w:rsidR="00EE494F" w:rsidRPr="00EE494F" w:rsidRDefault="00EE494F" w:rsidP="00EE494F">
            <w:pPr>
              <w:spacing w:after="0"/>
              <w:rPr>
                <w:rFonts w:ascii="Arial" w:hAnsi="Arial" w:cs="Arial"/>
                <w:bCs/>
                <w:sz w:val="16"/>
                <w:szCs w:val="16"/>
              </w:rPr>
            </w:pPr>
            <w:r w:rsidRPr="00EE494F">
              <w:rPr>
                <w:rFonts w:ascii="Arial" w:hAnsi="Arial" w:cs="Arial"/>
                <w:bCs/>
                <w:sz w:val="16"/>
                <w:szCs w:val="16"/>
              </w:rPr>
              <w:t>Throughout the course, students will develop:</w:t>
            </w:r>
          </w:p>
          <w:p w14:paraId="18B28069" w14:textId="77777777" w:rsidR="00EE494F" w:rsidRPr="00EE494F" w:rsidRDefault="00EE494F" w:rsidP="00EE494F">
            <w:pPr>
              <w:numPr>
                <w:ilvl w:val="0"/>
                <w:numId w:val="1"/>
              </w:numPr>
              <w:spacing w:after="0"/>
              <w:rPr>
                <w:rFonts w:ascii="Arial" w:hAnsi="Arial" w:cs="Arial"/>
                <w:bCs/>
                <w:sz w:val="16"/>
                <w:szCs w:val="16"/>
              </w:rPr>
            </w:pPr>
            <w:r w:rsidRPr="00EE494F">
              <w:rPr>
                <w:rFonts w:ascii="Arial" w:hAnsi="Arial" w:cs="Arial"/>
                <w:bCs/>
                <w:sz w:val="16"/>
                <w:szCs w:val="16"/>
              </w:rPr>
              <w:t>Analytical Skills: Identifying, explaining, and evaluating historical significance, causation, and consequence.</w:t>
            </w:r>
          </w:p>
          <w:p w14:paraId="12F50221" w14:textId="77777777" w:rsidR="00EE494F" w:rsidRPr="00EE494F" w:rsidRDefault="00EE494F" w:rsidP="00EE494F">
            <w:pPr>
              <w:numPr>
                <w:ilvl w:val="0"/>
                <w:numId w:val="1"/>
              </w:numPr>
              <w:spacing w:after="0"/>
              <w:rPr>
                <w:rFonts w:ascii="Arial" w:hAnsi="Arial" w:cs="Arial"/>
                <w:bCs/>
                <w:sz w:val="16"/>
                <w:szCs w:val="16"/>
              </w:rPr>
            </w:pPr>
            <w:r w:rsidRPr="00EE494F">
              <w:rPr>
                <w:rFonts w:ascii="Arial" w:hAnsi="Arial" w:cs="Arial"/>
                <w:bCs/>
                <w:sz w:val="16"/>
                <w:szCs w:val="16"/>
              </w:rPr>
              <w:t>Source Evaluation: Assessing the reliability and utility of diverse sources.</w:t>
            </w:r>
          </w:p>
          <w:p w14:paraId="5C5F787D" w14:textId="77777777" w:rsidR="00EE494F" w:rsidRPr="00EE494F" w:rsidRDefault="00EE494F" w:rsidP="00EE494F">
            <w:pPr>
              <w:numPr>
                <w:ilvl w:val="0"/>
                <w:numId w:val="1"/>
              </w:numPr>
              <w:spacing w:after="0"/>
              <w:rPr>
                <w:rFonts w:ascii="Arial" w:hAnsi="Arial" w:cs="Arial"/>
                <w:bCs/>
                <w:sz w:val="16"/>
                <w:szCs w:val="16"/>
              </w:rPr>
            </w:pPr>
            <w:r w:rsidRPr="00EE494F">
              <w:rPr>
                <w:rFonts w:ascii="Arial" w:hAnsi="Arial" w:cs="Arial"/>
                <w:bCs/>
                <w:sz w:val="16"/>
                <w:szCs w:val="16"/>
              </w:rPr>
              <w:t>Interpretative Skills: Understanding and critiquing differing historical viewpoints.</w:t>
            </w:r>
          </w:p>
          <w:p w14:paraId="559E3EB5" w14:textId="77777777" w:rsidR="00EE494F" w:rsidRPr="00EE494F" w:rsidRDefault="00EE494F" w:rsidP="00EE494F">
            <w:pPr>
              <w:numPr>
                <w:ilvl w:val="0"/>
                <w:numId w:val="1"/>
              </w:numPr>
              <w:spacing w:after="0"/>
              <w:rPr>
                <w:rFonts w:ascii="Arial" w:hAnsi="Arial" w:cs="Arial"/>
                <w:bCs/>
                <w:sz w:val="16"/>
                <w:szCs w:val="16"/>
              </w:rPr>
            </w:pPr>
            <w:r w:rsidRPr="00EE494F">
              <w:rPr>
                <w:rFonts w:ascii="Arial" w:hAnsi="Arial" w:cs="Arial"/>
                <w:bCs/>
                <w:sz w:val="16"/>
                <w:szCs w:val="16"/>
              </w:rPr>
              <w:lastRenderedPageBreak/>
              <w:t xml:space="preserve">Written Communication: Constructing coherent, evidence-based arguments. </w:t>
            </w:r>
          </w:p>
          <w:p w14:paraId="32D883CA" w14:textId="77777777" w:rsidR="00EE494F" w:rsidRPr="00EE494F" w:rsidRDefault="00EE494F" w:rsidP="00EE494F">
            <w:pPr>
              <w:spacing w:after="0"/>
              <w:rPr>
                <w:rFonts w:ascii="Arial" w:hAnsi="Arial" w:cs="Arial"/>
                <w:bCs/>
                <w:sz w:val="16"/>
                <w:szCs w:val="16"/>
              </w:rPr>
            </w:pPr>
            <w:r w:rsidRPr="00EE494F">
              <w:rPr>
                <w:rFonts w:ascii="Arial" w:hAnsi="Arial" w:cs="Arial"/>
                <w:bCs/>
                <w:sz w:val="16"/>
                <w:szCs w:val="16"/>
              </w:rPr>
              <w:t>The curriculum incorporates diverse perspectives, exploring histories of different cultures, social classes, and communities, while broadening students’ understanding of the wider world.</w:t>
            </w:r>
          </w:p>
          <w:p w14:paraId="3744B4A6" w14:textId="77777777" w:rsidR="00EE494F" w:rsidRPr="00EE494F" w:rsidRDefault="00EE494F" w:rsidP="00EE494F">
            <w:pPr>
              <w:spacing w:after="0"/>
              <w:rPr>
                <w:rFonts w:ascii="Arial" w:hAnsi="Arial" w:cs="Arial"/>
                <w:bCs/>
                <w:sz w:val="16"/>
                <w:szCs w:val="16"/>
              </w:rPr>
            </w:pPr>
            <w:r w:rsidRPr="00EE494F">
              <w:rPr>
                <w:rFonts w:ascii="Arial" w:hAnsi="Arial" w:cs="Arial"/>
                <w:bCs/>
                <w:sz w:val="16"/>
                <w:szCs w:val="16"/>
              </w:rPr>
              <w:t>The history department at Music stuff also aims to support literacy across the board. By engaging with diverse texts, students develop:</w:t>
            </w:r>
          </w:p>
          <w:p w14:paraId="61D31D18" w14:textId="77777777" w:rsidR="00EE494F" w:rsidRPr="00EE494F" w:rsidRDefault="00EE494F" w:rsidP="00EE494F">
            <w:pPr>
              <w:numPr>
                <w:ilvl w:val="0"/>
                <w:numId w:val="2"/>
              </w:numPr>
              <w:spacing w:after="0"/>
              <w:rPr>
                <w:rFonts w:ascii="Arial" w:hAnsi="Arial" w:cs="Arial"/>
                <w:sz w:val="16"/>
                <w:szCs w:val="16"/>
              </w:rPr>
            </w:pPr>
            <w:r w:rsidRPr="00EE494F">
              <w:rPr>
                <w:rFonts w:ascii="Arial" w:hAnsi="Arial" w:cs="Arial"/>
                <w:sz w:val="16"/>
                <w:szCs w:val="16"/>
              </w:rPr>
              <w:t>Reading Skills: Analysing primary and secondary sources, identifying key information, and interpreting texts.</w:t>
            </w:r>
          </w:p>
          <w:p w14:paraId="7B1004EC" w14:textId="77777777" w:rsidR="00EE494F" w:rsidRPr="00EE494F" w:rsidRDefault="00EE494F" w:rsidP="00EE494F">
            <w:pPr>
              <w:numPr>
                <w:ilvl w:val="0"/>
                <w:numId w:val="2"/>
              </w:numPr>
              <w:spacing w:after="0"/>
              <w:rPr>
                <w:rFonts w:ascii="Arial" w:hAnsi="Arial" w:cs="Arial"/>
                <w:sz w:val="16"/>
                <w:szCs w:val="16"/>
              </w:rPr>
            </w:pPr>
            <w:r w:rsidRPr="00EE494F">
              <w:rPr>
                <w:rFonts w:ascii="Arial" w:hAnsi="Arial" w:cs="Arial"/>
                <w:sz w:val="16"/>
                <w:szCs w:val="16"/>
              </w:rPr>
              <w:t>Writing Skills: Crafting well-structured essays, using appropriate historical terminology, and supporting arguments with evidence.</w:t>
            </w:r>
          </w:p>
          <w:p w14:paraId="3099BE75" w14:textId="77777777" w:rsidR="00EE494F" w:rsidRPr="00EE494F" w:rsidRDefault="00EE494F" w:rsidP="00EE494F">
            <w:pPr>
              <w:numPr>
                <w:ilvl w:val="0"/>
                <w:numId w:val="2"/>
              </w:numPr>
              <w:spacing w:after="0"/>
              <w:rPr>
                <w:rFonts w:ascii="Arial" w:hAnsi="Arial" w:cs="Arial"/>
                <w:sz w:val="16"/>
                <w:szCs w:val="16"/>
              </w:rPr>
            </w:pPr>
            <w:r w:rsidRPr="00EE494F">
              <w:rPr>
                <w:rFonts w:ascii="Arial" w:hAnsi="Arial" w:cs="Arial"/>
                <w:sz w:val="16"/>
                <w:szCs w:val="16"/>
              </w:rPr>
              <w:t>Speaking and Listening Skills: Participating in discussions, articulating ideas clearly, and responding to differing viewpoints.</w:t>
            </w:r>
          </w:p>
          <w:p w14:paraId="152C5790" w14:textId="77777777" w:rsidR="00EE494F" w:rsidRPr="00EE494F" w:rsidRDefault="00EE494F" w:rsidP="00EE494F">
            <w:pPr>
              <w:numPr>
                <w:ilvl w:val="0"/>
                <w:numId w:val="2"/>
              </w:numPr>
              <w:spacing w:after="0"/>
              <w:rPr>
                <w:rFonts w:ascii="Arial" w:hAnsi="Arial" w:cs="Arial"/>
                <w:bCs/>
                <w:sz w:val="16"/>
                <w:szCs w:val="16"/>
              </w:rPr>
            </w:pPr>
            <w:r w:rsidRPr="00EE494F">
              <w:rPr>
                <w:rFonts w:ascii="Arial" w:hAnsi="Arial" w:cs="Arial"/>
                <w:sz w:val="16"/>
                <w:szCs w:val="16"/>
              </w:rPr>
              <w:t>Vocabulary Development: Exposure</w:t>
            </w:r>
            <w:r w:rsidRPr="00EE494F">
              <w:rPr>
                <w:rFonts w:ascii="Arial" w:hAnsi="Arial" w:cs="Arial"/>
                <w:bCs/>
                <w:sz w:val="16"/>
                <w:szCs w:val="16"/>
              </w:rPr>
              <w:t xml:space="preserve"> to subject-specific language and varied historical contexts broadens students' understanding and use of sophisticated vocabulary. </w:t>
            </w:r>
          </w:p>
          <w:p w14:paraId="2F51D7E7" w14:textId="72EDB939" w:rsidR="00EE494F" w:rsidRPr="00EE494F" w:rsidRDefault="00EE494F" w:rsidP="00EE494F">
            <w:pPr>
              <w:spacing w:after="0"/>
              <w:rPr>
                <w:rFonts w:ascii="Arial" w:hAnsi="Arial" w:cs="Arial"/>
                <w:bCs/>
                <w:sz w:val="16"/>
                <w:szCs w:val="16"/>
              </w:rPr>
            </w:pPr>
            <w:r w:rsidRPr="00EE494F">
              <w:rPr>
                <w:rFonts w:ascii="Arial" w:hAnsi="Arial" w:cs="Arial"/>
                <w:bCs/>
                <w:sz w:val="16"/>
                <w:szCs w:val="16"/>
              </w:rPr>
              <w:t>By integrating these elements, history contributes to students' overall literacy, fostering their ability to communicate more effectively across subjects.</w:t>
            </w:r>
          </w:p>
        </w:tc>
      </w:tr>
    </w:tbl>
    <w:p w14:paraId="794E19A2" w14:textId="1F66D3F1" w:rsidR="00EE494F" w:rsidRPr="00EE494F" w:rsidRDefault="00EE494F">
      <w:pPr>
        <w:rPr>
          <w:rFonts w:ascii="Arial" w:hAnsi="Arial" w:cs="Arial"/>
          <w:b/>
          <w:u w:val="single"/>
        </w:rPr>
      </w:pPr>
    </w:p>
    <w:sectPr w:rsidR="00EE494F" w:rsidRPr="00EE494F">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9ACAA" w14:textId="77777777" w:rsidR="00F21002" w:rsidRDefault="00F21002">
      <w:pPr>
        <w:spacing w:after="0" w:line="240" w:lineRule="auto"/>
      </w:pPr>
      <w:r>
        <w:separator/>
      </w:r>
    </w:p>
  </w:endnote>
  <w:endnote w:type="continuationSeparator" w:id="0">
    <w:p w14:paraId="20E002C1" w14:textId="77777777" w:rsidR="00F21002" w:rsidRDefault="00F21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5B50F" w14:textId="77777777" w:rsidR="007D3FA6" w:rsidRDefault="007D3FA6">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44A25" w14:textId="77777777" w:rsidR="007D3FA6" w:rsidRDefault="007D3FA6">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335F1" w14:textId="77777777" w:rsidR="007D3FA6" w:rsidRDefault="007D3FA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6E826" w14:textId="77777777" w:rsidR="00F21002" w:rsidRDefault="00F21002">
      <w:pPr>
        <w:spacing w:after="0" w:line="240" w:lineRule="auto"/>
      </w:pPr>
      <w:r>
        <w:separator/>
      </w:r>
    </w:p>
  </w:footnote>
  <w:footnote w:type="continuationSeparator" w:id="0">
    <w:p w14:paraId="4A80ACDE" w14:textId="77777777" w:rsidR="00F21002" w:rsidRDefault="00F21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6E5D9" w14:textId="77777777" w:rsidR="007D3FA6" w:rsidRDefault="007D3FA6">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183E9" w14:textId="77777777" w:rsidR="007D3FA6" w:rsidRDefault="00AB25EE">
    <w:pPr>
      <w:pBdr>
        <w:top w:val="nil"/>
        <w:left w:val="nil"/>
        <w:bottom w:val="nil"/>
        <w:right w:val="nil"/>
        <w:between w:val="nil"/>
      </w:pBdr>
      <w:tabs>
        <w:tab w:val="center" w:pos="4513"/>
        <w:tab w:val="right" w:pos="9026"/>
      </w:tabs>
      <w:spacing w:after="0" w:line="240" w:lineRule="auto"/>
      <w:jc w:val="right"/>
      <w:rPr>
        <w:color w:val="000000"/>
      </w:rPr>
    </w:pPr>
    <w:r>
      <w:rPr>
        <w:noProof/>
      </w:rPr>
      <w:drawing>
        <wp:inline distT="114300" distB="114300" distL="114300" distR="114300" wp14:anchorId="1F61275D" wp14:editId="6D2FEBDB">
          <wp:extent cx="1747838" cy="531662"/>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47838" cy="531662"/>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1046E" w14:textId="77777777" w:rsidR="007D3FA6" w:rsidRDefault="007D3FA6">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4A0634"/>
    <w:multiLevelType w:val="multilevel"/>
    <w:tmpl w:val="49F8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332BDD"/>
    <w:multiLevelType w:val="multilevel"/>
    <w:tmpl w:val="FF5A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8362069">
    <w:abstractNumId w:val="0"/>
  </w:num>
  <w:num w:numId="2" w16cid:durableId="115569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FA6"/>
    <w:rsid w:val="000C13DE"/>
    <w:rsid w:val="00150B7C"/>
    <w:rsid w:val="00271071"/>
    <w:rsid w:val="003A1B70"/>
    <w:rsid w:val="003C324E"/>
    <w:rsid w:val="00425CC9"/>
    <w:rsid w:val="00551F21"/>
    <w:rsid w:val="006F5972"/>
    <w:rsid w:val="00777784"/>
    <w:rsid w:val="0078482F"/>
    <w:rsid w:val="007D3FA6"/>
    <w:rsid w:val="00AB25EE"/>
    <w:rsid w:val="00C14028"/>
    <w:rsid w:val="00EE1A6F"/>
    <w:rsid w:val="00EE494F"/>
    <w:rsid w:val="00F21002"/>
    <w:rsid w:val="00F738A1"/>
    <w:rsid w:val="00FC4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7595E"/>
  <w15:docId w15:val="{EB36ADA7-08C0-42F5-9321-2B666F449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A87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5C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C16"/>
  </w:style>
  <w:style w:type="paragraph" w:styleId="Footer">
    <w:name w:val="footer"/>
    <w:basedOn w:val="Normal"/>
    <w:link w:val="FooterChar"/>
    <w:uiPriority w:val="99"/>
    <w:unhideWhenUsed/>
    <w:rsid w:val="004A5C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C1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77778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510634">
      <w:bodyDiv w:val="1"/>
      <w:marLeft w:val="0"/>
      <w:marRight w:val="0"/>
      <w:marTop w:val="0"/>
      <w:marBottom w:val="0"/>
      <w:divBdr>
        <w:top w:val="none" w:sz="0" w:space="0" w:color="auto"/>
        <w:left w:val="none" w:sz="0" w:space="0" w:color="auto"/>
        <w:bottom w:val="none" w:sz="0" w:space="0" w:color="auto"/>
        <w:right w:val="none" w:sz="0" w:space="0" w:color="auto"/>
      </w:divBdr>
    </w:div>
    <w:div w:id="143087250">
      <w:bodyDiv w:val="1"/>
      <w:marLeft w:val="0"/>
      <w:marRight w:val="0"/>
      <w:marTop w:val="0"/>
      <w:marBottom w:val="0"/>
      <w:divBdr>
        <w:top w:val="none" w:sz="0" w:space="0" w:color="auto"/>
        <w:left w:val="none" w:sz="0" w:space="0" w:color="auto"/>
        <w:bottom w:val="none" w:sz="0" w:space="0" w:color="auto"/>
        <w:right w:val="none" w:sz="0" w:space="0" w:color="auto"/>
      </w:divBdr>
    </w:div>
    <w:div w:id="290593799">
      <w:bodyDiv w:val="1"/>
      <w:marLeft w:val="0"/>
      <w:marRight w:val="0"/>
      <w:marTop w:val="0"/>
      <w:marBottom w:val="0"/>
      <w:divBdr>
        <w:top w:val="none" w:sz="0" w:space="0" w:color="auto"/>
        <w:left w:val="none" w:sz="0" w:space="0" w:color="auto"/>
        <w:bottom w:val="none" w:sz="0" w:space="0" w:color="auto"/>
        <w:right w:val="none" w:sz="0" w:space="0" w:color="auto"/>
      </w:divBdr>
    </w:div>
    <w:div w:id="1055929212">
      <w:bodyDiv w:val="1"/>
      <w:marLeft w:val="0"/>
      <w:marRight w:val="0"/>
      <w:marTop w:val="0"/>
      <w:marBottom w:val="0"/>
      <w:divBdr>
        <w:top w:val="none" w:sz="0" w:space="0" w:color="auto"/>
        <w:left w:val="none" w:sz="0" w:space="0" w:color="auto"/>
        <w:bottom w:val="none" w:sz="0" w:space="0" w:color="auto"/>
        <w:right w:val="none" w:sz="0" w:space="0" w:color="auto"/>
      </w:divBdr>
    </w:div>
    <w:div w:id="1221792505">
      <w:bodyDiv w:val="1"/>
      <w:marLeft w:val="0"/>
      <w:marRight w:val="0"/>
      <w:marTop w:val="0"/>
      <w:marBottom w:val="0"/>
      <w:divBdr>
        <w:top w:val="none" w:sz="0" w:space="0" w:color="auto"/>
        <w:left w:val="none" w:sz="0" w:space="0" w:color="auto"/>
        <w:bottom w:val="none" w:sz="0" w:space="0" w:color="auto"/>
        <w:right w:val="none" w:sz="0" w:space="0" w:color="auto"/>
      </w:divBdr>
    </w:div>
    <w:div w:id="1248147877">
      <w:bodyDiv w:val="1"/>
      <w:marLeft w:val="0"/>
      <w:marRight w:val="0"/>
      <w:marTop w:val="0"/>
      <w:marBottom w:val="0"/>
      <w:divBdr>
        <w:top w:val="none" w:sz="0" w:space="0" w:color="auto"/>
        <w:left w:val="none" w:sz="0" w:space="0" w:color="auto"/>
        <w:bottom w:val="none" w:sz="0" w:space="0" w:color="auto"/>
        <w:right w:val="none" w:sz="0" w:space="0" w:color="auto"/>
      </w:divBdr>
    </w:div>
    <w:div w:id="1375035426">
      <w:bodyDiv w:val="1"/>
      <w:marLeft w:val="0"/>
      <w:marRight w:val="0"/>
      <w:marTop w:val="0"/>
      <w:marBottom w:val="0"/>
      <w:divBdr>
        <w:top w:val="none" w:sz="0" w:space="0" w:color="auto"/>
        <w:left w:val="none" w:sz="0" w:space="0" w:color="auto"/>
        <w:bottom w:val="none" w:sz="0" w:space="0" w:color="auto"/>
        <w:right w:val="none" w:sz="0" w:space="0" w:color="auto"/>
      </w:divBdr>
    </w:div>
    <w:div w:id="1821998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USLkGJVjJdfev9MCaWVW9z93dA==">CgMxLjA4AHIhMVlvTWZXd2JzS2E1LUlZbzdlaHRhdnRtMG9lcFVVc1dB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McCann</dc:creator>
  <cp:lastModifiedBy>MSOffice 6</cp:lastModifiedBy>
  <cp:revision>2</cp:revision>
  <dcterms:created xsi:type="dcterms:W3CDTF">2025-01-09T21:11:00Z</dcterms:created>
  <dcterms:modified xsi:type="dcterms:W3CDTF">2025-01-09T21:11:00Z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0x010100E10652E7895376408FE534305D2C951B</vt:lpwstr>
  </property>
</Properties>
</file>